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91D35" w14:textId="439A58CA" w:rsidR="00D76ACB" w:rsidRPr="00063655" w:rsidRDefault="00993D34" w:rsidP="00063655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24010099">
            <wp:simplePos x="0" y="0"/>
            <wp:positionH relativeFrom="page">
              <wp:posOffset>7600950</wp:posOffset>
            </wp:positionH>
            <wp:positionV relativeFrom="paragraph">
              <wp:posOffset>-6350</wp:posOffset>
            </wp:positionV>
            <wp:extent cx="819150" cy="825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59902" w14:textId="7F8B9688" w:rsidR="00993D34" w:rsidRDefault="000B4D9C" w:rsidP="00993D34">
      <w:pPr>
        <w:spacing w:before="1"/>
        <w:ind w:left="720" w:right="960" w:firstLine="810"/>
        <w:jc w:val="center"/>
        <w:rPr>
          <w:b/>
          <w:sz w:val="34"/>
        </w:rPr>
      </w:pPr>
      <w:r>
        <w:rPr>
          <w:b/>
          <w:sz w:val="34"/>
        </w:rPr>
        <w:t>St. Louis Public Schools Standards-Based</w:t>
      </w:r>
    </w:p>
    <w:p w14:paraId="41C244CF" w14:textId="5A87AD41" w:rsidR="00D76ACB" w:rsidRDefault="000B4D9C" w:rsidP="00993D34">
      <w:pPr>
        <w:spacing w:before="1"/>
        <w:ind w:left="720" w:right="960" w:firstLine="810"/>
        <w:jc w:val="center"/>
        <w:rPr>
          <w:b/>
          <w:sz w:val="34"/>
        </w:rPr>
      </w:pPr>
      <w:r>
        <w:rPr>
          <w:b/>
          <w:sz w:val="34"/>
        </w:rPr>
        <w:t>Blended Learning Lesson Planner</w:t>
      </w:r>
      <w:r w:rsidR="000352F1">
        <w:rPr>
          <w:b/>
          <w:sz w:val="34"/>
        </w:rPr>
        <w:t xml:space="preserve"> – Related Arts</w:t>
      </w:r>
    </w:p>
    <w:p w14:paraId="14FFB0D0" w14:textId="77777777" w:rsidR="00063655" w:rsidRPr="00063655" w:rsidRDefault="00063655" w:rsidP="00993D34">
      <w:pPr>
        <w:spacing w:before="1"/>
        <w:ind w:left="720" w:right="960" w:firstLine="810"/>
        <w:jc w:val="center"/>
        <w:rPr>
          <w:b/>
          <w:sz w:val="12"/>
          <w:szCs w:val="12"/>
        </w:rPr>
      </w:pP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29B33FA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77777777" w:rsidR="00D76ACB" w:rsidRDefault="00301358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051" w:type="dxa"/>
          </w:tcPr>
          <w:p w14:paraId="3FA3B6B4" w14:textId="29B61069" w:rsidR="00D76ACB" w:rsidRDefault="00B53FE5" w:rsidP="699C57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Mr. Mitchell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593DF73E" w:rsidR="00D76ACB" w:rsidRDefault="00B53FE5" w:rsidP="699C57C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Pre K- 5th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AFCE879" w:rsidR="00D76ACB" w:rsidRDefault="00B53FE5" w:rsidP="630B146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 ART</w:t>
            </w:r>
          </w:p>
        </w:tc>
      </w:tr>
      <w:tr w:rsidR="00D76ACB" w14:paraId="2C9E768E" w14:textId="77777777" w:rsidTr="29B33FA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08FE6573" w:rsidR="00D76ACB" w:rsidRDefault="00301358" w:rsidP="72F50CD4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72F50CD4">
              <w:rPr>
                <w:b/>
                <w:bCs/>
                <w:sz w:val="20"/>
                <w:szCs w:val="20"/>
              </w:rPr>
              <w:t>Week</w:t>
            </w:r>
            <w:r w:rsidR="4A66BCCE" w:rsidRPr="72F50CD4">
              <w:rPr>
                <w:b/>
                <w:bCs/>
                <w:sz w:val="20"/>
                <w:szCs w:val="20"/>
              </w:rPr>
              <w:t>s</w:t>
            </w:r>
            <w:r w:rsidRPr="72F50CD4">
              <w:rPr>
                <w:b/>
                <w:bCs/>
                <w:sz w:val="20"/>
                <w:szCs w:val="20"/>
              </w:rPr>
              <w:t xml:space="preserve"> of</w:t>
            </w:r>
          </w:p>
        </w:tc>
        <w:tc>
          <w:tcPr>
            <w:tcW w:w="4051" w:type="dxa"/>
          </w:tcPr>
          <w:p w14:paraId="62F09FEF" w14:textId="25D3ACCA" w:rsidR="00D76ACB" w:rsidRDefault="00B634C9" w:rsidP="699C57C6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10-4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DEEAF6"/>
          </w:tcPr>
          <w:p w14:paraId="44348437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3329" w:type="dxa"/>
          </w:tcPr>
          <w:p w14:paraId="2DC11D81" w14:textId="69A022C2" w:rsidR="00D76ACB" w:rsidRDefault="00B53FE5" w:rsidP="72F50CD4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Geometric and free-form shapes</w:t>
            </w:r>
          </w:p>
        </w:tc>
        <w:tc>
          <w:tcPr>
            <w:tcW w:w="1439" w:type="dxa"/>
            <w:shd w:val="clear" w:color="auto" w:fill="DEEAF6"/>
          </w:tcPr>
          <w:p w14:paraId="6495AA70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Link to Tracker</w:t>
            </w:r>
          </w:p>
        </w:tc>
        <w:tc>
          <w:tcPr>
            <w:tcW w:w="2795" w:type="dxa"/>
          </w:tcPr>
          <w:p w14:paraId="5CB87CF4" w14:textId="4F52A48B" w:rsidR="00D76ACB" w:rsidRDefault="6016DAAF" w:rsidP="00E56903">
            <w:pPr>
              <w:pStyle w:val="TableParagraph"/>
              <w:spacing w:before="97"/>
              <w:ind w:left="110"/>
              <w:rPr>
                <w:sz w:val="20"/>
                <w:szCs w:val="20"/>
              </w:rPr>
            </w:pPr>
            <w:r w:rsidRPr="699C57C6">
              <w:rPr>
                <w:sz w:val="20"/>
                <w:szCs w:val="20"/>
              </w:rPr>
              <w:t>(</w:t>
            </w:r>
            <w:r w:rsidR="00E56903">
              <w:rPr>
                <w:sz w:val="20"/>
                <w:szCs w:val="20"/>
              </w:rPr>
              <w:t>Link tracker here</w:t>
            </w:r>
            <w:r w:rsidRPr="699C57C6">
              <w:rPr>
                <w:sz w:val="20"/>
                <w:szCs w:val="20"/>
              </w:rPr>
              <w:t xml:space="preserve">) </w:t>
            </w:r>
          </w:p>
        </w:tc>
      </w:tr>
    </w:tbl>
    <w:p w14:paraId="5780CC98" w14:textId="77777777" w:rsidR="00D76ACB" w:rsidRPr="00063655" w:rsidRDefault="00D76ACB">
      <w:pPr>
        <w:spacing w:before="10" w:after="1"/>
        <w:rPr>
          <w:b/>
          <w:sz w:val="12"/>
          <w:szCs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6392"/>
        <w:gridCol w:w="6392"/>
      </w:tblGrid>
      <w:tr w:rsidR="00D76ACB" w14:paraId="433A90BD" w14:textId="77777777" w:rsidTr="1BB4F03C">
        <w:trPr>
          <w:trHeight w:val="315"/>
        </w:trPr>
        <w:tc>
          <w:tcPr>
            <w:tcW w:w="14405" w:type="dxa"/>
            <w:gridSpan w:val="3"/>
            <w:shd w:val="clear" w:color="auto" w:fill="D9D9D9" w:themeFill="background1" w:themeFillShade="D9"/>
          </w:tcPr>
          <w:p w14:paraId="0335D50A" w14:textId="5ECE6766" w:rsidR="00D76ACB" w:rsidRDefault="007010B9" w:rsidP="007010B9">
            <w:pPr>
              <w:pStyle w:val="TableParagraph"/>
              <w:ind w:left="5760" w:right="53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135BC01" w:rsidRPr="16818626">
              <w:rPr>
                <w:b/>
                <w:bCs/>
                <w:sz w:val="24"/>
                <w:szCs w:val="24"/>
              </w:rPr>
              <w:t>Planning and</w:t>
            </w:r>
            <w:r w:rsidR="4C69FC04" w:rsidRPr="16818626">
              <w:rPr>
                <w:b/>
                <w:bCs/>
                <w:sz w:val="24"/>
                <w:szCs w:val="24"/>
              </w:rPr>
              <w:t xml:space="preserve"> </w:t>
            </w:r>
            <w:r w:rsidR="00301358" w:rsidRPr="16818626">
              <w:rPr>
                <w:b/>
                <w:bCs/>
                <w:sz w:val="24"/>
                <w:szCs w:val="24"/>
              </w:rPr>
              <w:t>Preparation</w:t>
            </w:r>
          </w:p>
        </w:tc>
      </w:tr>
      <w:tr w:rsidR="00D76ACB" w14:paraId="08AEFCC9" w14:textId="77777777" w:rsidTr="00FD113C">
        <w:trPr>
          <w:trHeight w:val="492"/>
        </w:trPr>
        <w:tc>
          <w:tcPr>
            <w:tcW w:w="14405" w:type="dxa"/>
            <w:gridSpan w:val="3"/>
            <w:shd w:val="clear" w:color="auto" w:fill="D9D9D9" w:themeFill="background1" w:themeFillShade="D9"/>
          </w:tcPr>
          <w:p w14:paraId="5418D388" w14:textId="43C9B0D2" w:rsidR="009D723A" w:rsidRPr="00063655" w:rsidRDefault="00301358" w:rsidP="00290D59">
            <w:pPr>
              <w:pStyle w:val="TableParagraph"/>
              <w:spacing w:before="9" w:line="226" w:lineRule="exact"/>
              <w:rPr>
                <w:sz w:val="18"/>
                <w:szCs w:val="18"/>
              </w:rPr>
            </w:pPr>
            <w:r w:rsidRPr="00063655">
              <w:rPr>
                <w:b/>
                <w:bCs/>
                <w:sz w:val="18"/>
                <w:szCs w:val="18"/>
              </w:rPr>
              <w:t>Cultural Context</w:t>
            </w:r>
            <w:r w:rsidR="000B4D9C" w:rsidRPr="00063655">
              <w:rPr>
                <w:b/>
                <w:bCs/>
                <w:sz w:val="18"/>
                <w:szCs w:val="18"/>
              </w:rPr>
              <w:t xml:space="preserve"> </w:t>
            </w:r>
            <w:r w:rsidR="00E85E27" w:rsidRPr="00063655">
              <w:rPr>
                <w:b/>
                <w:bCs/>
                <w:sz w:val="18"/>
                <w:szCs w:val="18"/>
              </w:rPr>
              <w:t>Differentiation</w:t>
            </w:r>
            <w:r w:rsidRPr="00063655">
              <w:rPr>
                <w:b/>
                <w:bCs/>
                <w:sz w:val="18"/>
                <w:szCs w:val="18"/>
              </w:rPr>
              <w:t xml:space="preserve">: </w:t>
            </w:r>
            <w:r w:rsidRPr="00063655">
              <w:rPr>
                <w:sz w:val="18"/>
                <w:szCs w:val="18"/>
              </w:rPr>
              <w:t>Overarching lesson design based on student’s individual needs and learning styles. The teacher should consider and honor the unique cultural differences of the student popula</w:t>
            </w:r>
            <w:r w:rsidR="009D723A" w:rsidRPr="00063655">
              <w:rPr>
                <w:sz w:val="18"/>
                <w:szCs w:val="18"/>
              </w:rPr>
              <w:t>tion when selecting content to ensure that</w:t>
            </w:r>
            <w:r w:rsidRPr="00063655">
              <w:rPr>
                <w:sz w:val="18"/>
                <w:szCs w:val="18"/>
              </w:rPr>
              <w:t xml:space="preserve"> every learner is able to access </w:t>
            </w:r>
            <w:r w:rsidR="009D723A" w:rsidRPr="00063655">
              <w:rPr>
                <w:sz w:val="18"/>
                <w:szCs w:val="18"/>
              </w:rPr>
              <w:t xml:space="preserve">the </w:t>
            </w:r>
            <w:r w:rsidRPr="00063655">
              <w:rPr>
                <w:sz w:val="18"/>
                <w:szCs w:val="18"/>
              </w:rPr>
              <w:t>grade level curriculum and resources.</w:t>
            </w:r>
            <w:r w:rsidR="009D723A" w:rsidRPr="00063655">
              <w:rPr>
                <w:sz w:val="18"/>
                <w:szCs w:val="18"/>
              </w:rPr>
              <w:t xml:space="preserve">  While lesson planning, please consider and apply following the </w:t>
            </w:r>
            <w:r w:rsidR="009D723A" w:rsidRPr="00063655">
              <w:rPr>
                <w:b/>
                <w:sz w:val="18"/>
                <w:szCs w:val="18"/>
              </w:rPr>
              <w:t>Universal Design to Learning</w:t>
            </w:r>
            <w:r w:rsidR="009D723A" w:rsidRPr="00063655">
              <w:rPr>
                <w:sz w:val="18"/>
                <w:szCs w:val="18"/>
              </w:rPr>
              <w:t xml:space="preserve"> </w:t>
            </w:r>
            <w:r w:rsidR="009D723A" w:rsidRPr="00063655">
              <w:rPr>
                <w:b/>
                <w:sz w:val="18"/>
                <w:szCs w:val="18"/>
              </w:rPr>
              <w:t>(UDL)</w:t>
            </w:r>
            <w:r w:rsidR="009D723A" w:rsidRPr="00063655">
              <w:rPr>
                <w:sz w:val="18"/>
                <w:szCs w:val="18"/>
              </w:rPr>
              <w:t xml:space="preserve"> principals listed below to ensure the use of a variety of strategies and resources to help meet diverse learning needs, improve accessibility to learning opportunitie</w:t>
            </w:r>
            <w:r w:rsidR="00063655" w:rsidRPr="00063655">
              <w:rPr>
                <w:sz w:val="18"/>
                <w:szCs w:val="18"/>
              </w:rPr>
              <w:t xml:space="preserve">s, and increase student success.  You can visit the National Center on Universal Design for Learning website at </w:t>
            </w:r>
            <w:hyperlink r:id="rId11" w:history="1">
              <w:r w:rsidR="00063655" w:rsidRPr="00063655">
                <w:rPr>
                  <w:rStyle w:val="Hyperlink"/>
                  <w:sz w:val="18"/>
                  <w:szCs w:val="18"/>
                </w:rPr>
                <w:t>https://www.cast.org/impact/universal-design-for-learning-udl</w:t>
              </w:r>
            </w:hyperlink>
            <w:r w:rsidR="00063655" w:rsidRPr="00063655">
              <w:rPr>
                <w:sz w:val="18"/>
                <w:szCs w:val="18"/>
              </w:rPr>
              <w:t xml:space="preserve"> to find more information resources and examples.</w:t>
            </w:r>
          </w:p>
          <w:p w14:paraId="4743C706" w14:textId="5F4D8A3F" w:rsidR="00290D59" w:rsidRPr="00063655" w:rsidRDefault="009D723A" w:rsidP="00290D59">
            <w:pPr>
              <w:pStyle w:val="TableParagraph"/>
              <w:spacing w:before="9" w:line="226" w:lineRule="exact"/>
              <w:rPr>
                <w:b/>
                <w:sz w:val="18"/>
                <w:szCs w:val="18"/>
              </w:rPr>
            </w:pPr>
            <w:r w:rsidRPr="00063655">
              <w:rPr>
                <w:b/>
                <w:sz w:val="18"/>
                <w:szCs w:val="18"/>
              </w:rPr>
              <w:t>PRINCIPLE I. PROVIDE M</w:t>
            </w:r>
            <w:r w:rsidR="00290D59" w:rsidRPr="00063655">
              <w:rPr>
                <w:b/>
                <w:sz w:val="18"/>
                <w:szCs w:val="18"/>
              </w:rPr>
              <w:t xml:space="preserve">ULTIPLE MEANS OF REPRESENTATION - </w:t>
            </w:r>
            <w:r w:rsidRPr="00063655">
              <w:rPr>
                <w:sz w:val="18"/>
                <w:szCs w:val="18"/>
              </w:rPr>
              <w:t>Present information and content in different ways</w:t>
            </w:r>
          </w:p>
          <w:p w14:paraId="7E95F6F7" w14:textId="4B6044FF" w:rsidR="009D723A" w:rsidRPr="00063655" w:rsidRDefault="009D723A" w:rsidP="00290D59">
            <w:pPr>
              <w:pStyle w:val="TableParagraph"/>
              <w:spacing w:before="9" w:line="226" w:lineRule="exact"/>
              <w:rPr>
                <w:b/>
                <w:sz w:val="18"/>
                <w:szCs w:val="18"/>
              </w:rPr>
            </w:pPr>
            <w:r w:rsidRPr="00063655">
              <w:rPr>
                <w:b/>
                <w:sz w:val="18"/>
                <w:szCs w:val="18"/>
              </w:rPr>
              <w:t>PRINCIPLE II. PROVIDE MULTIPLE</w:t>
            </w:r>
            <w:r w:rsidR="00290D59" w:rsidRPr="00063655">
              <w:rPr>
                <w:b/>
                <w:sz w:val="18"/>
                <w:szCs w:val="18"/>
              </w:rPr>
              <w:t xml:space="preserve"> MEANS OF ACTION AND EXPRESSION - </w:t>
            </w:r>
            <w:r w:rsidRPr="00063655">
              <w:rPr>
                <w:sz w:val="18"/>
                <w:szCs w:val="18"/>
              </w:rPr>
              <w:t>Differentiate the ways that students can express what they know</w:t>
            </w:r>
          </w:p>
          <w:p w14:paraId="38CF6DAB" w14:textId="4AEE83A0" w:rsidR="00FC4338" w:rsidRPr="007010B9" w:rsidRDefault="009D723A" w:rsidP="00290D59">
            <w:pPr>
              <w:pStyle w:val="TableParagraph"/>
              <w:spacing w:before="9" w:line="226" w:lineRule="exact"/>
              <w:rPr>
                <w:sz w:val="20"/>
                <w:szCs w:val="20"/>
              </w:rPr>
            </w:pPr>
            <w:r w:rsidRPr="00063655">
              <w:rPr>
                <w:b/>
                <w:sz w:val="18"/>
                <w:szCs w:val="18"/>
              </w:rPr>
              <w:t>PRINCIPLE III. PROVIDE MULTIPLE MEANS OF ENGAGEMENT</w:t>
            </w:r>
            <w:r w:rsidR="00290D59" w:rsidRPr="00063655">
              <w:rPr>
                <w:sz w:val="18"/>
                <w:szCs w:val="18"/>
              </w:rPr>
              <w:t xml:space="preserve"> - </w:t>
            </w:r>
            <w:r w:rsidRPr="00063655">
              <w:rPr>
                <w:sz w:val="18"/>
                <w:szCs w:val="18"/>
              </w:rPr>
              <w:t>Stimulate interest and motivation for learning</w:t>
            </w:r>
          </w:p>
        </w:tc>
      </w:tr>
      <w:tr w:rsidR="00B71CC5" w14:paraId="1C53CE71" w14:textId="77777777" w:rsidTr="1BB4F03C">
        <w:trPr>
          <w:trHeight w:val="498"/>
        </w:trPr>
        <w:tc>
          <w:tcPr>
            <w:tcW w:w="1621" w:type="dxa"/>
            <w:vMerge w:val="restart"/>
            <w:shd w:val="clear" w:color="auto" w:fill="D9D9D9" w:themeFill="background1" w:themeFillShade="D9"/>
          </w:tcPr>
          <w:p w14:paraId="665C2B06" w14:textId="77777777" w:rsidR="007010B9" w:rsidRDefault="007010B9" w:rsidP="007010B9">
            <w:pPr>
              <w:pStyle w:val="TableParagraph"/>
              <w:spacing w:line="237" w:lineRule="auto"/>
              <w:ind w:left="45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Missouri </w:t>
            </w:r>
          </w:p>
          <w:p w14:paraId="3C245F52" w14:textId="65D27284" w:rsidR="00B71CC5" w:rsidRDefault="007010B9" w:rsidP="007010B9">
            <w:pPr>
              <w:pStyle w:val="TableParagraph"/>
              <w:spacing w:line="237" w:lineRule="auto"/>
              <w:ind w:left="45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Learning Standards</w:t>
            </w:r>
          </w:p>
          <w:p w14:paraId="612D461F" w14:textId="77777777" w:rsidR="00B71CC5" w:rsidRPr="0085435A" w:rsidRDefault="00B71CC5" w:rsidP="007010B9">
            <w:pPr>
              <w:pStyle w:val="TableParagraph"/>
              <w:spacing w:line="237" w:lineRule="auto"/>
              <w:ind w:left="45" w:right="30"/>
              <w:jc w:val="center"/>
              <w:rPr>
                <w:b/>
                <w:sz w:val="20"/>
                <w:szCs w:val="20"/>
              </w:rPr>
            </w:pPr>
            <w:r w:rsidRPr="0085435A">
              <w:rPr>
                <w:b/>
                <w:sz w:val="20"/>
                <w:szCs w:val="20"/>
              </w:rPr>
              <w:t>Know &amp; Do</w:t>
            </w:r>
          </w:p>
          <w:p w14:paraId="20E81018" w14:textId="5D9E09C1" w:rsidR="00B71CC5" w:rsidRPr="0085435A" w:rsidRDefault="00B71CC5" w:rsidP="007010B9">
            <w:pPr>
              <w:pStyle w:val="TableParagraph"/>
              <w:spacing w:line="237" w:lineRule="auto"/>
              <w:ind w:left="45" w:right="30"/>
              <w:jc w:val="center"/>
              <w:rPr>
                <w:b/>
                <w:sz w:val="16"/>
                <w:szCs w:val="16"/>
              </w:rPr>
            </w:pPr>
            <w:r w:rsidRPr="0085435A">
              <w:rPr>
                <w:b/>
                <w:sz w:val="16"/>
                <w:szCs w:val="16"/>
              </w:rPr>
              <w:t xml:space="preserve">Identify </w:t>
            </w:r>
            <w:r>
              <w:rPr>
                <w:b/>
                <w:sz w:val="16"/>
                <w:szCs w:val="16"/>
              </w:rPr>
              <w:t xml:space="preserve">the standards you will teach during this lesson, then identify </w:t>
            </w:r>
            <w:r w:rsidRPr="0085435A">
              <w:rPr>
                <w:b/>
                <w:sz w:val="16"/>
                <w:szCs w:val="16"/>
              </w:rPr>
              <w:t>what students should know and be able to do after engaging in this lesson.</w:t>
            </w:r>
          </w:p>
          <w:p w14:paraId="5A699E62" w14:textId="6981F958" w:rsidR="00B71CC5" w:rsidRPr="00364A46" w:rsidRDefault="00B71CC5" w:rsidP="007010B9">
            <w:pPr>
              <w:pStyle w:val="TableParagraph"/>
              <w:spacing w:line="237" w:lineRule="auto"/>
              <w:ind w:right="30"/>
              <w:jc w:val="center"/>
              <w:rPr>
                <w:color w:val="002060"/>
                <w:sz w:val="16"/>
              </w:rPr>
            </w:pPr>
            <w:r w:rsidRPr="00364A46">
              <w:rPr>
                <w:color w:val="002060"/>
                <w:sz w:val="16"/>
              </w:rPr>
              <w:t xml:space="preserve">(Information for this section </w:t>
            </w:r>
            <w:r>
              <w:rPr>
                <w:color w:val="002060"/>
                <w:sz w:val="16"/>
              </w:rPr>
              <w:t xml:space="preserve">can be </w:t>
            </w:r>
            <w:r w:rsidR="00361FDC">
              <w:rPr>
                <w:color w:val="002060"/>
                <w:sz w:val="16"/>
              </w:rPr>
              <w:t xml:space="preserve">accessed in </w:t>
            </w:r>
            <w:r>
              <w:rPr>
                <w:color w:val="002060"/>
                <w:sz w:val="16"/>
              </w:rPr>
              <w:t xml:space="preserve">the </w:t>
            </w:r>
            <w:r w:rsidR="00361FDC">
              <w:rPr>
                <w:color w:val="002060"/>
                <w:sz w:val="16"/>
              </w:rPr>
              <w:t xml:space="preserve">Unpacked / Unwrapped Standards </w:t>
            </w:r>
            <w:r>
              <w:rPr>
                <w:color w:val="002060"/>
                <w:sz w:val="16"/>
              </w:rPr>
              <w:t>Tool</w:t>
            </w:r>
            <w:r w:rsidRPr="00364A46">
              <w:rPr>
                <w:color w:val="002060"/>
                <w:sz w:val="16"/>
              </w:rPr>
              <w:t>.)</w:t>
            </w:r>
          </w:p>
        </w:tc>
        <w:tc>
          <w:tcPr>
            <w:tcW w:w="12784" w:type="dxa"/>
            <w:gridSpan w:val="2"/>
            <w:shd w:val="clear" w:color="auto" w:fill="DEEAF6"/>
          </w:tcPr>
          <w:p w14:paraId="20EE0E63" w14:textId="59BD0550" w:rsidR="00B71CC5" w:rsidRPr="007010B9" w:rsidRDefault="00B71CC5" w:rsidP="16818626">
            <w:pPr>
              <w:pStyle w:val="TableParagraph"/>
              <w:spacing w:before="40" w:line="226" w:lineRule="exact"/>
              <w:ind w:right="1048"/>
              <w:jc w:val="center"/>
              <w:rPr>
                <w:b/>
                <w:bCs/>
                <w:sz w:val="24"/>
                <w:szCs w:val="24"/>
              </w:rPr>
            </w:pPr>
            <w:r w:rsidRPr="007010B9">
              <w:rPr>
                <w:b/>
                <w:bCs/>
                <w:sz w:val="24"/>
                <w:szCs w:val="24"/>
              </w:rPr>
              <w:t>Missouri Learning Standards</w:t>
            </w:r>
            <w:r w:rsidR="000352F1">
              <w:rPr>
                <w:b/>
                <w:bCs/>
                <w:sz w:val="24"/>
                <w:szCs w:val="24"/>
              </w:rPr>
              <w:t xml:space="preserve"> for the Week</w:t>
            </w:r>
          </w:p>
          <w:p w14:paraId="67AABE4F" w14:textId="77777777" w:rsidR="00B71CC5" w:rsidRPr="00361FDC" w:rsidRDefault="00B71CC5">
            <w:pPr>
              <w:pStyle w:val="TableParagraph"/>
              <w:spacing w:line="180" w:lineRule="exact"/>
              <w:ind w:left="1057" w:right="1048"/>
              <w:jc w:val="center"/>
              <w:rPr>
                <w:i/>
                <w:sz w:val="16"/>
              </w:rPr>
            </w:pPr>
            <w:r w:rsidRPr="00361FDC">
              <w:rPr>
                <w:i/>
                <w:color w:val="1F497D" w:themeColor="text2"/>
                <w:sz w:val="16"/>
              </w:rPr>
              <w:t>List your standard(s) for the week here. You should include the Missouri Learning Standard code(s),</w:t>
            </w:r>
            <w:r w:rsidRPr="00361FDC">
              <w:rPr>
                <w:i/>
                <w:color w:val="365F91" w:themeColor="accent1" w:themeShade="BF"/>
                <w:sz w:val="16"/>
              </w:rPr>
              <w:t xml:space="preserve"> </w:t>
            </w:r>
            <w:r w:rsidRPr="00361FDC">
              <w:rPr>
                <w:i/>
                <w:color w:val="1F497D" w:themeColor="text2"/>
                <w:sz w:val="16"/>
              </w:rPr>
              <w:t>link the appropriate proficiency scale(s), and include the full text of the standard(s).</w:t>
            </w:r>
          </w:p>
        </w:tc>
      </w:tr>
      <w:tr w:rsidR="00B71CC5" w14:paraId="69AB3732" w14:textId="77777777" w:rsidTr="1BB4F03C">
        <w:trPr>
          <w:trHeight w:val="500"/>
        </w:trPr>
        <w:tc>
          <w:tcPr>
            <w:tcW w:w="1621" w:type="dxa"/>
            <w:vMerge/>
          </w:tcPr>
          <w:p w14:paraId="5623948C" w14:textId="6CA9762F" w:rsidR="00B71CC5" w:rsidRDefault="00B71CC5" w:rsidP="00284BA3">
            <w:pPr>
              <w:ind w:left="45" w:right="30"/>
              <w:rPr>
                <w:sz w:val="2"/>
                <w:szCs w:val="2"/>
              </w:rPr>
            </w:pPr>
          </w:p>
        </w:tc>
        <w:tc>
          <w:tcPr>
            <w:tcW w:w="12784" w:type="dxa"/>
            <w:gridSpan w:val="2"/>
            <w:tcBorders>
              <w:bottom w:val="single" w:sz="4" w:space="0" w:color="auto"/>
            </w:tcBorders>
          </w:tcPr>
          <w:p w14:paraId="399C3804" w14:textId="256CD0D6" w:rsidR="00B71CC5" w:rsidRDefault="00B71CC5" w:rsidP="29B33FA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9B33FA7">
              <w:rPr>
                <w:rFonts w:ascii="Times New Roman"/>
                <w:sz w:val="18"/>
                <w:szCs w:val="18"/>
              </w:rPr>
              <w:t xml:space="preserve"> </w:t>
            </w:r>
            <w:r w:rsidR="00B53FE5">
              <w:rPr>
                <w:rFonts w:ascii="Times New Roman"/>
                <w:sz w:val="18"/>
                <w:szCs w:val="18"/>
              </w:rPr>
              <w:t xml:space="preserve">VACr2CK- Create art that represents natural and constructed environments.  </w:t>
            </w:r>
          </w:p>
          <w:p w14:paraId="5A9476C9" w14:textId="1ABE303F" w:rsidR="00B53FE5" w:rsidRDefault="00B53FE5" w:rsidP="29B33FA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VACr3A1- Use vocabulary to describe choices while creating art.</w:t>
            </w:r>
          </w:p>
          <w:p w14:paraId="6BC71598" w14:textId="24A44B84" w:rsidR="00063655" w:rsidRDefault="00B53FE5" w:rsidP="29B33FA7">
            <w:pPr>
              <w:pStyle w:val="TableParagraph"/>
            </w:pPr>
            <w:r>
              <w:rPr>
                <w:rFonts w:ascii="Times New Roman"/>
                <w:sz w:val="18"/>
                <w:szCs w:val="18"/>
              </w:rPr>
              <w:t xml:space="preserve"> VACr2A4- Explore and invent art-making techniques and approaches.</w:t>
            </w:r>
          </w:p>
          <w:p w14:paraId="20DD6CFF" w14:textId="77777777" w:rsidR="00B71CC5" w:rsidRDefault="00B71C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CC5" w14:paraId="140D744C" w14:textId="77777777" w:rsidTr="00AC1258">
        <w:trPr>
          <w:trHeight w:val="590"/>
        </w:trPr>
        <w:tc>
          <w:tcPr>
            <w:tcW w:w="1621" w:type="dxa"/>
            <w:vMerge/>
            <w:shd w:val="clear" w:color="auto" w:fill="D9D9D9" w:themeFill="background1" w:themeFillShade="D9"/>
          </w:tcPr>
          <w:p w14:paraId="522A1066" w14:textId="422FDFB6" w:rsidR="00B71CC5" w:rsidRPr="00364A46" w:rsidRDefault="00B71CC5" w:rsidP="00284BA3">
            <w:pPr>
              <w:ind w:left="45" w:right="30"/>
              <w:rPr>
                <w:color w:val="002060"/>
                <w:sz w:val="2"/>
                <w:szCs w:val="2"/>
              </w:rPr>
            </w:pPr>
          </w:p>
        </w:tc>
        <w:tc>
          <w:tcPr>
            <w:tcW w:w="6392" w:type="dxa"/>
            <w:tcBorders>
              <w:top w:val="single" w:sz="4" w:space="0" w:color="auto"/>
            </w:tcBorders>
            <w:shd w:val="clear" w:color="auto" w:fill="DEEAF6"/>
          </w:tcPr>
          <w:p w14:paraId="562014FD" w14:textId="27D21AEF" w:rsidR="00361FDC" w:rsidRPr="007010B9" w:rsidRDefault="00B71CC5" w:rsidP="00361FDC">
            <w:pPr>
              <w:pStyle w:val="TableParagraph"/>
              <w:spacing w:before="10" w:line="230" w:lineRule="auto"/>
              <w:ind w:left="105" w:right="157"/>
              <w:jc w:val="center"/>
              <w:rPr>
                <w:b/>
                <w:sz w:val="24"/>
                <w:szCs w:val="24"/>
              </w:rPr>
            </w:pPr>
            <w:r w:rsidRPr="007010B9">
              <w:rPr>
                <w:b/>
                <w:sz w:val="24"/>
                <w:szCs w:val="24"/>
              </w:rPr>
              <w:t>Know</w:t>
            </w:r>
          </w:p>
          <w:p w14:paraId="32C3E781" w14:textId="717FFD29" w:rsidR="00B71CC5" w:rsidRPr="00361FDC" w:rsidRDefault="00361FDC" w:rsidP="00361FDC">
            <w:pPr>
              <w:pStyle w:val="TableParagraph"/>
              <w:spacing w:before="10" w:line="230" w:lineRule="auto"/>
              <w:ind w:left="105" w:right="157"/>
              <w:jc w:val="center"/>
              <w:rPr>
                <w:b/>
                <w:i/>
                <w:sz w:val="16"/>
              </w:rPr>
            </w:pPr>
            <w:r w:rsidRPr="007010B9">
              <w:rPr>
                <w:b/>
                <w:color w:val="4F81BD" w:themeColor="accent1"/>
                <w:sz w:val="20"/>
                <w:szCs w:val="20"/>
              </w:rPr>
              <w:t>(</w:t>
            </w:r>
            <w:r w:rsidR="00B71CC5" w:rsidRPr="007010B9">
              <w:rPr>
                <w:b/>
                <w:i/>
                <w:color w:val="4F81BD" w:themeColor="accent1"/>
                <w:sz w:val="20"/>
                <w:szCs w:val="20"/>
              </w:rPr>
              <w:t>W</w:t>
            </w:r>
            <w:r w:rsidRPr="007010B9">
              <w:rPr>
                <w:b/>
                <w:i/>
                <w:color w:val="4F81BD" w:themeColor="accent1"/>
                <w:sz w:val="20"/>
                <w:szCs w:val="20"/>
              </w:rPr>
              <w:t>hat do students need to know?)</w:t>
            </w:r>
          </w:p>
        </w:tc>
        <w:tc>
          <w:tcPr>
            <w:tcW w:w="6392" w:type="dxa"/>
            <w:shd w:val="clear" w:color="auto" w:fill="DEEAF6"/>
          </w:tcPr>
          <w:p w14:paraId="781F46A1" w14:textId="77777777" w:rsidR="00361FDC" w:rsidRPr="007010B9" w:rsidRDefault="00B71CC5" w:rsidP="00361FDC">
            <w:pPr>
              <w:pStyle w:val="TableParagraph"/>
              <w:spacing w:before="10" w:line="230" w:lineRule="auto"/>
              <w:ind w:left="109" w:right="240"/>
              <w:jc w:val="center"/>
              <w:rPr>
                <w:b/>
                <w:sz w:val="24"/>
                <w:szCs w:val="24"/>
              </w:rPr>
            </w:pPr>
            <w:r w:rsidRPr="007010B9">
              <w:rPr>
                <w:b/>
                <w:sz w:val="24"/>
                <w:szCs w:val="24"/>
              </w:rPr>
              <w:t>Do</w:t>
            </w:r>
          </w:p>
          <w:p w14:paraId="20952086" w14:textId="1CC240EA" w:rsidR="00B71CC5" w:rsidRPr="00361FDC" w:rsidRDefault="00361FDC" w:rsidP="00361FDC">
            <w:pPr>
              <w:pStyle w:val="TableParagraph"/>
              <w:spacing w:before="10" w:line="230" w:lineRule="auto"/>
              <w:ind w:left="109" w:right="240"/>
              <w:jc w:val="center"/>
              <w:rPr>
                <w:b/>
                <w:i/>
                <w:color w:val="1F497D" w:themeColor="text2"/>
                <w:sz w:val="16"/>
              </w:rPr>
            </w:pPr>
            <w:r w:rsidRPr="007010B9">
              <w:rPr>
                <w:b/>
                <w:color w:val="4F81BD" w:themeColor="accent1"/>
                <w:sz w:val="20"/>
                <w:szCs w:val="20"/>
              </w:rPr>
              <w:t>(</w:t>
            </w:r>
            <w:r w:rsidR="00B71CC5" w:rsidRPr="007010B9">
              <w:rPr>
                <w:b/>
                <w:i/>
                <w:color w:val="4F81BD" w:themeColor="accent1"/>
                <w:sz w:val="20"/>
                <w:szCs w:val="20"/>
              </w:rPr>
              <w:t>What should students be able to do?</w:t>
            </w:r>
            <w:r w:rsidRPr="007010B9">
              <w:rPr>
                <w:b/>
                <w:i/>
                <w:color w:val="4F81BD" w:themeColor="accent1"/>
                <w:sz w:val="20"/>
                <w:szCs w:val="20"/>
              </w:rPr>
              <w:t>)</w:t>
            </w:r>
          </w:p>
        </w:tc>
      </w:tr>
      <w:tr w:rsidR="00B71CC5" w14:paraId="6EF6B921" w14:textId="77777777" w:rsidTr="003C1937">
        <w:trPr>
          <w:trHeight w:val="740"/>
        </w:trPr>
        <w:tc>
          <w:tcPr>
            <w:tcW w:w="1621" w:type="dxa"/>
            <w:vMerge/>
          </w:tcPr>
          <w:p w14:paraId="63334340" w14:textId="77777777" w:rsidR="00B71CC5" w:rsidRDefault="00B71CC5" w:rsidP="00284BA3">
            <w:pPr>
              <w:ind w:left="45" w:right="30"/>
              <w:rPr>
                <w:sz w:val="2"/>
                <w:szCs w:val="2"/>
              </w:rPr>
            </w:pPr>
          </w:p>
        </w:tc>
        <w:tc>
          <w:tcPr>
            <w:tcW w:w="6392" w:type="dxa"/>
          </w:tcPr>
          <w:p w14:paraId="465FC279" w14:textId="6EBB90DB" w:rsidR="00B71CC5" w:rsidRDefault="00B53FE5" w:rsidP="1BB4F03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VACr2CK- </w:t>
            </w:r>
            <w:r w:rsidR="00F30417">
              <w:rPr>
                <w:rFonts w:ascii="Times New Roman"/>
                <w:sz w:val="18"/>
                <w:szCs w:val="18"/>
              </w:rPr>
              <w:t>The students will need to know the difference between free-form and geometric shapes.</w:t>
            </w:r>
          </w:p>
          <w:p w14:paraId="775EB517" w14:textId="1E8CA851" w:rsidR="00063655" w:rsidRDefault="00F30417" w:rsidP="1BB4F03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VACr3A1- The students will need to know the definition of free-form and geometric shapes.</w:t>
            </w:r>
          </w:p>
          <w:p w14:paraId="1521FDDA" w14:textId="5D131496" w:rsidR="00F30417" w:rsidRDefault="00F30417" w:rsidP="1BB4F03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18"/>
              </w:rPr>
              <w:t>VACr2A4- The students will need to know how to draw their own free-form shapes, and their own geometric shape.</w:t>
            </w:r>
          </w:p>
          <w:p w14:paraId="4EA10447" w14:textId="77777777" w:rsidR="00063655" w:rsidRDefault="00063655" w:rsidP="1BB4F03C">
            <w:pPr>
              <w:pStyle w:val="TableParagraph"/>
              <w:rPr>
                <w:rFonts w:ascii="Times New Roman"/>
              </w:rPr>
            </w:pPr>
          </w:p>
          <w:p w14:paraId="544FE5B3" w14:textId="77777777" w:rsidR="00063655" w:rsidRDefault="00063655" w:rsidP="1BB4F03C">
            <w:pPr>
              <w:pStyle w:val="TableParagraph"/>
              <w:rPr>
                <w:rFonts w:ascii="Times New Roman"/>
              </w:rPr>
            </w:pPr>
          </w:p>
          <w:p w14:paraId="7680CDFE" w14:textId="1F928DA0" w:rsidR="00063655" w:rsidRDefault="00063655" w:rsidP="1BB4F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2" w:type="dxa"/>
          </w:tcPr>
          <w:p w14:paraId="65A2D9CF" w14:textId="77777777" w:rsidR="00B71CC5" w:rsidRDefault="00F30417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VACr2CK- The students will be able to identify free-form and geometric shapes.</w:t>
            </w:r>
          </w:p>
          <w:p w14:paraId="4018B007" w14:textId="77777777" w:rsidR="00F30417" w:rsidRDefault="00F30417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32D5492" w14:textId="77777777" w:rsidR="00F30417" w:rsidRDefault="00F30417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VACr3A1- The students will be able to tell what a free-form or geometric shape is.</w:t>
            </w:r>
          </w:p>
          <w:p w14:paraId="1FCB0882" w14:textId="77777777" w:rsidR="00F30417" w:rsidRDefault="00F30417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0312453C" w14:textId="5FCAD41B" w:rsidR="00F30417" w:rsidRPr="00F30417" w:rsidRDefault="00F30417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VACr2A4- The students will be able to draw their own free-form and geometric shapes.</w:t>
            </w:r>
          </w:p>
        </w:tc>
      </w:tr>
      <w:tr w:rsidR="00D76ACB" w14:paraId="7FC3D726" w14:textId="77777777" w:rsidTr="1BB4F03C">
        <w:trPr>
          <w:trHeight w:val="820"/>
        </w:trPr>
        <w:tc>
          <w:tcPr>
            <w:tcW w:w="1621" w:type="dxa"/>
            <w:shd w:val="clear" w:color="auto" w:fill="D9D9D9" w:themeFill="background1" w:themeFillShade="D9"/>
          </w:tcPr>
          <w:p w14:paraId="0A2918E3" w14:textId="77777777" w:rsidR="00D76ACB" w:rsidRDefault="00301358" w:rsidP="007010B9">
            <w:pPr>
              <w:pStyle w:val="TableParagraph"/>
              <w:ind w:left="45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Essential </w:t>
            </w:r>
            <w:r w:rsidR="00364A46"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>Question(s)</w:t>
            </w:r>
          </w:p>
          <w:p w14:paraId="65AC6440" w14:textId="198B13C6" w:rsidR="00D76ACB" w:rsidRPr="00364A46" w:rsidRDefault="00301358" w:rsidP="007010B9">
            <w:pPr>
              <w:pStyle w:val="TableParagraph"/>
              <w:spacing w:line="180" w:lineRule="exact"/>
              <w:ind w:left="45" w:right="30"/>
              <w:jc w:val="center"/>
              <w:rPr>
                <w:color w:val="002060"/>
                <w:sz w:val="16"/>
              </w:rPr>
            </w:pPr>
            <w:r w:rsidRPr="00364A46">
              <w:rPr>
                <w:color w:val="002060"/>
                <w:sz w:val="16"/>
              </w:rPr>
              <w:t xml:space="preserve">(Can be </w:t>
            </w:r>
            <w:r w:rsidR="00361FDC">
              <w:rPr>
                <w:color w:val="002060"/>
                <w:sz w:val="16"/>
              </w:rPr>
              <w:t xml:space="preserve">accessed in the </w:t>
            </w:r>
            <w:r w:rsidR="00364A46" w:rsidRPr="00364A46">
              <w:rPr>
                <w:color w:val="002060"/>
                <w:sz w:val="16"/>
              </w:rPr>
              <w:t>Curriculum Plan.</w:t>
            </w:r>
            <w:r w:rsidRPr="00364A46">
              <w:rPr>
                <w:color w:val="002060"/>
                <w:sz w:val="16"/>
              </w:rPr>
              <w:t>)</w:t>
            </w:r>
          </w:p>
        </w:tc>
        <w:tc>
          <w:tcPr>
            <w:tcW w:w="12784" w:type="dxa"/>
            <w:gridSpan w:val="2"/>
          </w:tcPr>
          <w:p w14:paraId="20702C9C" w14:textId="2CE0C631" w:rsidR="00D76ACB" w:rsidRDefault="00F30417" w:rsidP="72F50CD4">
            <w:pPr>
              <w:pStyle w:val="TableParagraph"/>
            </w:pPr>
            <w:r>
              <w:t xml:space="preserve"> Are the students able to identify geometric shapes? Are the students able to identify free-form shapes?  Can the students tell the difference between the two kinds of shapes?  Where are free-form shapes found?  Where are geometric shapes found?  Are the students able to reproduce these shapes?</w:t>
            </w:r>
          </w:p>
          <w:p w14:paraId="519EADE5" w14:textId="77777777" w:rsidR="00FC4338" w:rsidRDefault="00FC4338" w:rsidP="72F50CD4">
            <w:pPr>
              <w:pStyle w:val="TableParagraph"/>
            </w:pPr>
          </w:p>
          <w:p w14:paraId="4D10785E" w14:textId="77777777" w:rsidR="00FC4338" w:rsidRDefault="00FC4338" w:rsidP="72F50CD4">
            <w:pPr>
              <w:pStyle w:val="TableParagraph"/>
            </w:pPr>
          </w:p>
          <w:p w14:paraId="218ED666" w14:textId="318B6E3A" w:rsidR="00FC4338" w:rsidRDefault="00FC4338" w:rsidP="72F50CD4">
            <w:pPr>
              <w:pStyle w:val="TableParagraph"/>
            </w:pPr>
          </w:p>
        </w:tc>
      </w:tr>
      <w:tr w:rsidR="00F85F0C" w14:paraId="7B4446B0" w14:textId="77777777" w:rsidTr="1BB4F03C">
        <w:trPr>
          <w:trHeight w:val="1015"/>
        </w:trPr>
        <w:tc>
          <w:tcPr>
            <w:tcW w:w="1621" w:type="dxa"/>
            <w:shd w:val="clear" w:color="auto" w:fill="D9D9D9" w:themeFill="background1" w:themeFillShade="D9"/>
          </w:tcPr>
          <w:p w14:paraId="48B1CDB7" w14:textId="0BAE5C81" w:rsidR="00F85F0C" w:rsidRPr="00361FDC" w:rsidRDefault="00F85F0C" w:rsidP="007010B9">
            <w:pPr>
              <w:pStyle w:val="TableParagraph"/>
              <w:ind w:left="45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 Vocabulary</w:t>
            </w:r>
            <w:r w:rsidR="00361FDC">
              <w:rPr>
                <w:b/>
                <w:sz w:val="20"/>
              </w:rPr>
              <w:t xml:space="preserve"> </w:t>
            </w:r>
            <w:r w:rsidR="00361FDC" w:rsidRPr="00364A46">
              <w:rPr>
                <w:color w:val="002060"/>
                <w:sz w:val="16"/>
              </w:rPr>
              <w:t xml:space="preserve">(Information for this section </w:t>
            </w:r>
            <w:r w:rsidR="00361FDC">
              <w:rPr>
                <w:color w:val="002060"/>
                <w:sz w:val="16"/>
              </w:rPr>
              <w:t xml:space="preserve">can be accessed in the Unpacked / </w:t>
            </w:r>
            <w:r w:rsidR="00361FDC">
              <w:rPr>
                <w:color w:val="002060"/>
                <w:sz w:val="16"/>
              </w:rPr>
              <w:lastRenderedPageBreak/>
              <w:t>Unwrapped Standards Tool</w:t>
            </w:r>
            <w:r w:rsidR="00361FDC" w:rsidRPr="00364A46">
              <w:rPr>
                <w:color w:val="002060"/>
                <w:sz w:val="16"/>
              </w:rPr>
              <w:t>.)</w:t>
            </w:r>
          </w:p>
        </w:tc>
        <w:tc>
          <w:tcPr>
            <w:tcW w:w="12784" w:type="dxa"/>
            <w:gridSpan w:val="2"/>
          </w:tcPr>
          <w:p w14:paraId="7526EB88" w14:textId="77777777" w:rsidR="00FC4338" w:rsidRDefault="00F3041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 Line</w:t>
            </w:r>
          </w:p>
          <w:p w14:paraId="462AB04B" w14:textId="77777777" w:rsidR="00F30417" w:rsidRDefault="00F3041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Shape</w:t>
            </w:r>
          </w:p>
          <w:p w14:paraId="3A612F4E" w14:textId="77777777" w:rsidR="00F30417" w:rsidRDefault="00F3041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Free-form</w:t>
            </w:r>
          </w:p>
          <w:p w14:paraId="196CBABB" w14:textId="6CFB7737" w:rsidR="00F30417" w:rsidRDefault="00F3041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Geometric</w:t>
            </w:r>
          </w:p>
        </w:tc>
      </w:tr>
      <w:tr w:rsidR="00D76ACB" w14:paraId="3F76BA4F" w14:textId="77777777" w:rsidTr="1BB4F03C">
        <w:trPr>
          <w:trHeight w:val="290"/>
        </w:trPr>
        <w:tc>
          <w:tcPr>
            <w:tcW w:w="1621" w:type="dxa"/>
            <w:vMerge w:val="restart"/>
            <w:shd w:val="clear" w:color="auto" w:fill="D9D9D9" w:themeFill="background1" w:themeFillShade="D9"/>
          </w:tcPr>
          <w:p w14:paraId="37233847" w14:textId="3B1F7337" w:rsidR="00BA7DE0" w:rsidRPr="00705BC3" w:rsidRDefault="00173765" w:rsidP="007010B9">
            <w:pPr>
              <w:pStyle w:val="TableParagraph"/>
              <w:spacing w:before="2"/>
              <w:ind w:right="30"/>
              <w:jc w:val="center"/>
              <w:rPr>
                <w:i/>
                <w:iCs/>
                <w:color w:val="002060"/>
                <w:sz w:val="18"/>
                <w:szCs w:val="18"/>
              </w:rPr>
            </w:pPr>
            <w:r w:rsidRPr="1BB4F03C">
              <w:rPr>
                <w:b/>
                <w:bCs/>
                <w:sz w:val="20"/>
                <w:szCs w:val="20"/>
              </w:rPr>
              <w:t>Summative A</w:t>
            </w:r>
            <w:r w:rsidR="00301358" w:rsidRPr="1BB4F03C">
              <w:rPr>
                <w:b/>
                <w:bCs/>
                <w:sz w:val="20"/>
                <w:szCs w:val="20"/>
              </w:rPr>
              <w:t>ssessment</w:t>
            </w:r>
            <w:r w:rsidR="00361FDC">
              <w:rPr>
                <w:b/>
                <w:bCs/>
                <w:sz w:val="20"/>
                <w:szCs w:val="20"/>
              </w:rPr>
              <w:t xml:space="preserve"> Performance </w:t>
            </w:r>
            <w:r w:rsidR="00901005" w:rsidRPr="1BB4F03C">
              <w:rPr>
                <w:b/>
                <w:bCs/>
                <w:sz w:val="20"/>
                <w:szCs w:val="20"/>
              </w:rPr>
              <w:t>Tasks</w:t>
            </w:r>
          </w:p>
          <w:p w14:paraId="5D32DFBF" w14:textId="4D3C3F9E" w:rsidR="00D76ACB" w:rsidRPr="00705BC3" w:rsidRDefault="00D76ACB" w:rsidP="007010B9">
            <w:pPr>
              <w:pStyle w:val="TableParagraph"/>
              <w:spacing w:line="235" w:lineRule="auto"/>
              <w:ind w:left="45" w:right="30"/>
              <w:jc w:val="center"/>
              <w:rPr>
                <w:i/>
                <w:color w:val="002060"/>
                <w:sz w:val="18"/>
              </w:rPr>
            </w:pPr>
          </w:p>
        </w:tc>
        <w:tc>
          <w:tcPr>
            <w:tcW w:w="12784" w:type="dxa"/>
            <w:gridSpan w:val="2"/>
            <w:shd w:val="clear" w:color="auto" w:fill="DEEAF6"/>
          </w:tcPr>
          <w:p w14:paraId="03BE8812" w14:textId="14DB5F5A" w:rsidR="00D76ACB" w:rsidRDefault="00301358" w:rsidP="00361FDC">
            <w:pPr>
              <w:pStyle w:val="TableParagraph"/>
              <w:spacing w:before="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 </w:t>
            </w:r>
            <w:r w:rsidR="00333B12">
              <w:rPr>
                <w:b/>
                <w:sz w:val="20"/>
              </w:rPr>
              <w:t xml:space="preserve">or identify </w:t>
            </w:r>
            <w:r>
              <w:rPr>
                <w:b/>
                <w:sz w:val="20"/>
              </w:rPr>
              <w:t>a standards-based</w:t>
            </w:r>
            <w:r w:rsidR="00BA7DE0">
              <w:rPr>
                <w:b/>
                <w:sz w:val="20"/>
              </w:rPr>
              <w:t xml:space="preserve"> </w:t>
            </w:r>
            <w:r w:rsidR="00173765" w:rsidRPr="00173765">
              <w:rPr>
                <w:b/>
                <w:sz w:val="20"/>
              </w:rPr>
              <w:t>summative</w:t>
            </w:r>
            <w:r w:rsidR="00173765">
              <w:rPr>
                <w:b/>
                <w:sz w:val="20"/>
              </w:rPr>
              <w:t xml:space="preserve"> </w:t>
            </w:r>
            <w:r w:rsidRPr="00173765">
              <w:rPr>
                <w:b/>
                <w:sz w:val="20"/>
              </w:rPr>
              <w:t>performance</w:t>
            </w:r>
            <w:r>
              <w:rPr>
                <w:b/>
                <w:sz w:val="20"/>
              </w:rPr>
              <w:t xml:space="preserve"> task or assessment that will demonstrate progress towards </w:t>
            </w:r>
            <w:r w:rsidR="00361FDC">
              <w:rPr>
                <w:b/>
                <w:sz w:val="20"/>
              </w:rPr>
              <w:t>standards-based proficiency.</w:t>
            </w:r>
          </w:p>
        </w:tc>
      </w:tr>
      <w:tr w:rsidR="00D76ACB" w14:paraId="7E57FC59" w14:textId="77777777" w:rsidTr="1BB4F03C">
        <w:trPr>
          <w:trHeight w:val="770"/>
        </w:trPr>
        <w:tc>
          <w:tcPr>
            <w:tcW w:w="1621" w:type="dxa"/>
            <w:vMerge/>
          </w:tcPr>
          <w:p w14:paraId="48D64323" w14:textId="77777777" w:rsidR="00D76ACB" w:rsidRDefault="00D76ACB">
            <w:pPr>
              <w:rPr>
                <w:sz w:val="2"/>
                <w:szCs w:val="2"/>
              </w:rPr>
            </w:pPr>
          </w:p>
        </w:tc>
        <w:tc>
          <w:tcPr>
            <w:tcW w:w="12784" w:type="dxa"/>
            <w:gridSpan w:val="2"/>
          </w:tcPr>
          <w:p w14:paraId="48DF4778" w14:textId="7824CE4A" w:rsidR="00D76ACB" w:rsidRDefault="00BE7853">
            <w:pPr>
              <w:pStyle w:val="TableParagraph"/>
              <w:rPr>
                <w:color w:val="000000"/>
                <w:sz w:val="27"/>
                <w:szCs w:val="27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Art Projects – with Rubrics </w:t>
            </w:r>
          </w:p>
          <w:p w14:paraId="370AD9E8" w14:textId="5FA1010B" w:rsidR="00BE7853" w:rsidRDefault="00BE7853">
            <w:pPr>
              <w:pStyle w:val="TableParagrap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Project Assessment · Written Assessment · Critique</w:t>
            </w:r>
          </w:p>
          <w:p w14:paraId="3EB1E441" w14:textId="4235D1AC" w:rsidR="00BE7853" w:rsidRDefault="00BE785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Exit ticket</w:t>
            </w:r>
          </w:p>
          <w:p w14:paraId="70D38656" w14:textId="730CAE0E" w:rsidR="00BA7DE0" w:rsidRDefault="04E5FDB0" w:rsidP="2A5977F8">
            <w:pPr>
              <w:pStyle w:val="TableParagraph"/>
              <w:rPr>
                <w:rFonts w:ascii="Times New Roman"/>
              </w:rPr>
            </w:pPr>
            <w:r w:rsidRPr="29B33FA7">
              <w:rPr>
                <w:rFonts w:ascii="Times New Roman"/>
              </w:rPr>
              <w:t xml:space="preserve"> </w:t>
            </w:r>
          </w:p>
          <w:p w14:paraId="026534C1" w14:textId="77777777" w:rsidR="00BA7DE0" w:rsidRDefault="00BA7DE0">
            <w:pPr>
              <w:pStyle w:val="TableParagraph"/>
              <w:rPr>
                <w:rFonts w:ascii="Times New Roman"/>
                <w:sz w:val="18"/>
              </w:rPr>
            </w:pPr>
          </w:p>
          <w:p w14:paraId="5EDA78C5" w14:textId="7DD57E8F" w:rsidR="00BA7DE0" w:rsidRDefault="00BA7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92FE04" w14:textId="2B279053" w:rsidR="00D76ACB" w:rsidRDefault="00D76ACB">
      <w:pPr>
        <w:spacing w:before="8"/>
        <w:rPr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401"/>
        <w:gridCol w:w="1075"/>
      </w:tblGrid>
      <w:tr w:rsidR="00D76ACB" w14:paraId="2989A01D" w14:textId="77777777" w:rsidTr="29B33FA7">
        <w:trPr>
          <w:trHeight w:val="275"/>
        </w:trPr>
        <w:tc>
          <w:tcPr>
            <w:tcW w:w="14393" w:type="dxa"/>
            <w:gridSpan w:val="6"/>
            <w:shd w:val="clear" w:color="auto" w:fill="D9D9D9" w:themeFill="background1" w:themeFillShade="D9"/>
          </w:tcPr>
          <w:p w14:paraId="4127A8F5" w14:textId="77777777" w:rsidR="00D76ACB" w:rsidRDefault="00301358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901005" w14:paraId="234C8259" w14:textId="77777777" w:rsidTr="29B33FA7">
        <w:trPr>
          <w:trHeight w:val="1245"/>
        </w:trPr>
        <w:tc>
          <w:tcPr>
            <w:tcW w:w="1330" w:type="dxa"/>
            <w:vMerge w:val="restart"/>
            <w:shd w:val="clear" w:color="auto" w:fill="DEEAF6"/>
          </w:tcPr>
          <w:p w14:paraId="301A99D6" w14:textId="3FA46A3A" w:rsidR="00901005" w:rsidRDefault="005D3D4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Grade:</w:t>
            </w:r>
          </w:p>
        </w:tc>
        <w:tc>
          <w:tcPr>
            <w:tcW w:w="2396" w:type="dxa"/>
            <w:vMerge w:val="restart"/>
            <w:shd w:val="clear" w:color="auto" w:fill="DEEAF6"/>
          </w:tcPr>
          <w:p w14:paraId="078C6EE7" w14:textId="77777777" w:rsidR="00901005" w:rsidRDefault="00901005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Learning Target</w:t>
            </w:r>
          </w:p>
          <w:p w14:paraId="31874453" w14:textId="6332C29A" w:rsidR="00901005" w:rsidRPr="0014098B" w:rsidRDefault="0043543F" w:rsidP="0043543F">
            <w:pPr>
              <w:pStyle w:val="TableParagraph"/>
              <w:spacing w:before="1" w:line="235" w:lineRule="auto"/>
              <w:ind w:left="105" w:right="308"/>
              <w:rPr>
                <w:i/>
                <w:color w:val="1F497D" w:themeColor="text2"/>
                <w:sz w:val="18"/>
              </w:rPr>
            </w:pPr>
            <w:r>
              <w:rPr>
                <w:b/>
                <w:bCs/>
                <w:i/>
                <w:color w:val="1F497D" w:themeColor="text2"/>
                <w:sz w:val="18"/>
              </w:rPr>
              <w:t xml:space="preserve">Learning target </w:t>
            </w:r>
            <w:r w:rsidR="00E85E27">
              <w:rPr>
                <w:b/>
                <w:bCs/>
                <w:i/>
                <w:color w:val="1F497D" w:themeColor="text2"/>
                <w:sz w:val="18"/>
              </w:rPr>
              <w:t>-”</w:t>
            </w:r>
            <w:r>
              <w:rPr>
                <w:i/>
                <w:color w:val="1F497D" w:themeColor="text2"/>
                <w:sz w:val="18"/>
              </w:rPr>
              <w:t>I-Can” statements can be accessed in the Unpacked/Unwrapped Standards Tool.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2D54E4AB" w14:textId="77777777" w:rsidR="00901005" w:rsidRDefault="00705BC3">
            <w:pPr>
              <w:pStyle w:val="TableParagraph"/>
              <w:spacing w:before="2"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Activities, </w:t>
            </w:r>
            <w:r w:rsidR="00901005">
              <w:rPr>
                <w:b/>
                <w:sz w:val="20"/>
              </w:rPr>
              <w:t>Instruction &amp; Modeling</w:t>
            </w:r>
          </w:p>
          <w:p w14:paraId="2CD536A9" w14:textId="4D85EAA2" w:rsidR="00901005" w:rsidRDefault="00901005" w:rsidP="006F15AC">
            <w:pPr>
              <w:pStyle w:val="TableParagraph"/>
              <w:spacing w:before="2" w:line="200" w:lineRule="exact"/>
              <w:ind w:left="105" w:right="380"/>
              <w:rPr>
                <w:i/>
                <w:sz w:val="18"/>
              </w:rPr>
            </w:pPr>
            <w:r w:rsidRPr="0014098B">
              <w:rPr>
                <w:i/>
                <w:color w:val="1F497D" w:themeColor="text2"/>
                <w:sz w:val="18"/>
              </w:rPr>
              <w:t>What do you need to explain, present, facilitate, or model?</w:t>
            </w:r>
            <w:r>
              <w:rPr>
                <w:i/>
                <w:color w:val="1F497D" w:themeColor="text2"/>
                <w:sz w:val="18"/>
              </w:rPr>
              <w:t xml:space="preserve"> </w:t>
            </w:r>
            <w:r w:rsidRPr="0014098B">
              <w:rPr>
                <w:i/>
                <w:color w:val="1F497D" w:themeColor="text2"/>
                <w:sz w:val="18"/>
              </w:rPr>
              <w:t>What instructional strategies will you use? What will students do to understand concepts or practice skills (practice, discussion, reflection, creation)?</w:t>
            </w:r>
            <w:r w:rsidR="006F15AC">
              <w:t xml:space="preserve"> </w:t>
            </w:r>
            <w:r w:rsidR="006F15AC" w:rsidRPr="006F15AC">
              <w:rPr>
                <w:b/>
                <w:i/>
                <w:color w:val="1F497D" w:themeColor="text2"/>
                <w:sz w:val="18"/>
              </w:rPr>
              <w:t>Synchronous learning</w:t>
            </w:r>
            <w:r w:rsidR="006F15AC" w:rsidRPr="006F15AC">
              <w:rPr>
                <w:i/>
                <w:color w:val="1F497D" w:themeColor="text2"/>
                <w:sz w:val="18"/>
              </w:rPr>
              <w:t xml:space="preserve"> refers to a learning event in which </w:t>
            </w:r>
            <w:r w:rsidR="00E85E27" w:rsidRPr="006F15AC">
              <w:rPr>
                <w:i/>
                <w:color w:val="1F497D" w:themeColor="text2"/>
                <w:sz w:val="18"/>
              </w:rPr>
              <w:t>a group of students is</w:t>
            </w:r>
            <w:r w:rsidR="006F15AC" w:rsidRPr="006F15AC">
              <w:rPr>
                <w:i/>
                <w:color w:val="1F497D" w:themeColor="text2"/>
                <w:sz w:val="18"/>
              </w:rPr>
              <w:t xml:space="preserve"> engag</w:t>
            </w:r>
            <w:r w:rsidR="00E56903">
              <w:rPr>
                <w:i/>
                <w:color w:val="1F497D" w:themeColor="text2"/>
                <w:sz w:val="18"/>
              </w:rPr>
              <w:t>ing in learning at the same time</w:t>
            </w:r>
            <w:r w:rsidR="006F15AC" w:rsidRPr="006F15AC">
              <w:rPr>
                <w:i/>
                <w:color w:val="1F497D" w:themeColor="text2"/>
                <w:sz w:val="18"/>
              </w:rPr>
              <w:t>.</w:t>
            </w:r>
            <w:r w:rsidR="006F15AC">
              <w:t xml:space="preserve"> </w:t>
            </w:r>
            <w:r w:rsidR="006F15AC" w:rsidRPr="006F15AC">
              <w:rPr>
                <w:b/>
                <w:i/>
                <w:color w:val="1F497D" w:themeColor="text2"/>
                <w:sz w:val="18"/>
              </w:rPr>
              <w:t>Asynchronous learning</w:t>
            </w:r>
            <w:r w:rsidR="006F15AC">
              <w:rPr>
                <w:i/>
                <w:color w:val="1F497D" w:themeColor="text2"/>
                <w:sz w:val="18"/>
              </w:rPr>
              <w:t xml:space="preserve"> is instruction </w:t>
            </w:r>
            <w:r w:rsidR="006F15AC" w:rsidRPr="006F15AC">
              <w:rPr>
                <w:i/>
                <w:color w:val="1F497D" w:themeColor="text2"/>
                <w:sz w:val="18"/>
              </w:rPr>
              <w:t>and learning that do</w:t>
            </w:r>
            <w:r w:rsidR="006F15AC">
              <w:rPr>
                <w:i/>
                <w:color w:val="1F497D" w:themeColor="text2"/>
                <w:sz w:val="18"/>
              </w:rPr>
              <w:t>es</w:t>
            </w:r>
            <w:r w:rsidR="006F15AC" w:rsidRPr="006F15AC">
              <w:rPr>
                <w:i/>
                <w:color w:val="1F497D" w:themeColor="text2"/>
                <w:sz w:val="18"/>
              </w:rPr>
              <w:t xml:space="preserve"> not occur in the</w:t>
            </w:r>
            <w:r w:rsidR="006F15AC">
              <w:rPr>
                <w:i/>
                <w:color w:val="1F497D" w:themeColor="text2"/>
                <w:sz w:val="18"/>
              </w:rPr>
              <w:t xml:space="preserve"> same place or at the same time – usu</w:t>
            </w:r>
            <w:r w:rsidR="00156F51">
              <w:rPr>
                <w:i/>
                <w:color w:val="1F497D" w:themeColor="text2"/>
                <w:sz w:val="18"/>
              </w:rPr>
              <w:t>ally independent.</w:t>
            </w:r>
          </w:p>
        </w:tc>
        <w:tc>
          <w:tcPr>
            <w:tcW w:w="2401" w:type="dxa"/>
            <w:vMerge w:val="restart"/>
            <w:shd w:val="clear" w:color="auto" w:fill="DEEAF6"/>
          </w:tcPr>
          <w:p w14:paraId="71EC353E" w14:textId="4C4C42CC" w:rsidR="00BA7DE0" w:rsidRDefault="00173765" w:rsidP="00BA7DE0">
            <w:pPr>
              <w:pStyle w:val="TableParagraph"/>
              <w:spacing w:before="2"/>
              <w:ind w:left="105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Formative </w:t>
            </w:r>
            <w:r w:rsidR="00BA7DE0">
              <w:rPr>
                <w:b/>
                <w:sz w:val="20"/>
              </w:rPr>
              <w:t>Assessment</w:t>
            </w:r>
            <w:r>
              <w:rPr>
                <w:b/>
                <w:sz w:val="20"/>
              </w:rPr>
              <w:t xml:space="preserve"> /Exit Slip</w:t>
            </w:r>
          </w:p>
          <w:p w14:paraId="0A9EB043" w14:textId="208D2E1C" w:rsidR="00901005" w:rsidRDefault="00BA7DE0" w:rsidP="005D3D4A">
            <w:pPr>
              <w:pStyle w:val="TableParagraph"/>
              <w:spacing w:before="6" w:line="235" w:lineRule="auto"/>
              <w:ind w:left="111" w:right="305"/>
              <w:rPr>
                <w:i/>
                <w:sz w:val="18"/>
              </w:rPr>
            </w:pPr>
            <w:r w:rsidRPr="00364A46">
              <w:rPr>
                <w:i/>
                <w:color w:val="002060"/>
                <w:sz w:val="18"/>
              </w:rPr>
              <w:t xml:space="preserve">How will students demonstrate their </w:t>
            </w:r>
            <w:r w:rsidR="005D3D4A">
              <w:rPr>
                <w:b/>
                <w:i/>
                <w:color w:val="002060"/>
                <w:sz w:val="18"/>
              </w:rPr>
              <w:t>weekly</w:t>
            </w:r>
            <w:r w:rsidR="00173765" w:rsidRPr="00173765">
              <w:rPr>
                <w:b/>
                <w:i/>
                <w:color w:val="002060"/>
                <w:sz w:val="18"/>
              </w:rPr>
              <w:t xml:space="preserve"> </w:t>
            </w:r>
            <w:r w:rsidRPr="00364A46">
              <w:rPr>
                <w:i/>
                <w:color w:val="002060"/>
                <w:sz w:val="18"/>
              </w:rPr>
              <w:t>learning? How will you know if they understand</w:t>
            </w:r>
            <w:r>
              <w:rPr>
                <w:i/>
                <w:color w:val="002060"/>
                <w:sz w:val="18"/>
              </w:rPr>
              <w:t xml:space="preserve"> </w:t>
            </w:r>
            <w:r w:rsidRPr="00364A46">
              <w:rPr>
                <w:i/>
                <w:color w:val="002060"/>
                <w:sz w:val="18"/>
              </w:rPr>
              <w:t>concepts or can apply skills? Please provide links</w:t>
            </w:r>
            <w:r w:rsidR="0043543F">
              <w:rPr>
                <w:i/>
                <w:color w:val="002060"/>
                <w:sz w:val="18"/>
              </w:rPr>
              <w:t xml:space="preserve">/page numbers where </w:t>
            </w:r>
            <w:r w:rsidR="00E85E27">
              <w:rPr>
                <w:i/>
                <w:color w:val="002060"/>
                <w:sz w:val="18"/>
              </w:rPr>
              <w:t>applicable.</w:t>
            </w:r>
          </w:p>
        </w:tc>
        <w:tc>
          <w:tcPr>
            <w:tcW w:w="1075" w:type="dxa"/>
            <w:vMerge w:val="restart"/>
            <w:shd w:val="clear" w:color="auto" w:fill="DEEAF6"/>
          </w:tcPr>
          <w:p w14:paraId="04DCBD08" w14:textId="77777777" w:rsidR="00901005" w:rsidRDefault="00901005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01005" w14:paraId="7C40A241" w14:textId="77777777" w:rsidTr="29B33FA7">
        <w:trPr>
          <w:trHeight w:val="210"/>
        </w:trPr>
        <w:tc>
          <w:tcPr>
            <w:tcW w:w="1330" w:type="dxa"/>
            <w:vMerge/>
          </w:tcPr>
          <w:p w14:paraId="49314AC7" w14:textId="77777777" w:rsidR="00901005" w:rsidRDefault="0090100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</w:p>
        </w:tc>
        <w:tc>
          <w:tcPr>
            <w:tcW w:w="2396" w:type="dxa"/>
            <w:vMerge/>
          </w:tcPr>
          <w:p w14:paraId="030E81D9" w14:textId="77777777" w:rsidR="00901005" w:rsidRDefault="00901005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14:paraId="76689291" w14:textId="77777777" w:rsidR="00901005" w:rsidRDefault="00901005" w:rsidP="00156F51">
            <w:pPr>
              <w:pStyle w:val="TableParagraph"/>
              <w:spacing w:before="2" w:line="227" w:lineRule="exact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Synchronous</w:t>
            </w:r>
            <w:r w:rsidR="00156F51">
              <w:rPr>
                <w:b/>
                <w:sz w:val="20"/>
              </w:rPr>
              <w:t xml:space="preserve"> Learning</w:t>
            </w:r>
            <w:r w:rsidR="00156F51" w:rsidRPr="00156F51">
              <w:rPr>
                <w:b/>
                <w:sz w:val="18"/>
                <w:szCs w:val="18"/>
              </w:rPr>
              <w:t xml:space="preserve"> </w:t>
            </w:r>
          </w:p>
          <w:p w14:paraId="5E98153B" w14:textId="0C1B88A7" w:rsidR="005D3D4A" w:rsidRDefault="005D3D4A" w:rsidP="00156F51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Modeling or with teacher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14:paraId="5A34603B" w14:textId="77777777" w:rsidR="00901005" w:rsidRDefault="00901005" w:rsidP="00156F51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 w:rsidR="00156F51">
              <w:rPr>
                <w:b/>
                <w:iCs/>
                <w:sz w:val="20"/>
                <w:szCs w:val="20"/>
              </w:rPr>
              <w:t xml:space="preserve">Learning </w:t>
            </w:r>
          </w:p>
          <w:p w14:paraId="0B736982" w14:textId="24D09231" w:rsidR="005D3D4A" w:rsidRPr="003E0757" w:rsidRDefault="005D3D4A" w:rsidP="00156F51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Independent</w:t>
            </w:r>
          </w:p>
        </w:tc>
        <w:tc>
          <w:tcPr>
            <w:tcW w:w="2401" w:type="dxa"/>
            <w:vMerge/>
          </w:tcPr>
          <w:p w14:paraId="65A34803" w14:textId="77777777" w:rsidR="00901005" w:rsidRDefault="00901005">
            <w:pPr>
              <w:pStyle w:val="TableParagraph"/>
              <w:spacing w:before="6" w:line="235" w:lineRule="auto"/>
              <w:ind w:left="111" w:right="305"/>
              <w:rPr>
                <w:b/>
                <w:sz w:val="20"/>
              </w:rPr>
            </w:pPr>
          </w:p>
        </w:tc>
        <w:tc>
          <w:tcPr>
            <w:tcW w:w="1075" w:type="dxa"/>
            <w:vMerge/>
          </w:tcPr>
          <w:p w14:paraId="440E863D" w14:textId="77777777" w:rsidR="00901005" w:rsidRDefault="00901005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</w:p>
        </w:tc>
      </w:tr>
      <w:tr w:rsidR="00901005" w14:paraId="68F519CE" w14:textId="77777777" w:rsidTr="29B33FA7">
        <w:trPr>
          <w:trHeight w:val="460"/>
        </w:trPr>
        <w:tc>
          <w:tcPr>
            <w:tcW w:w="1330" w:type="dxa"/>
          </w:tcPr>
          <w:p w14:paraId="569D9E7C" w14:textId="29EE02FC" w:rsidR="00901005" w:rsidRDefault="005D3D4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Pre-K</w:t>
            </w:r>
          </w:p>
        </w:tc>
        <w:tc>
          <w:tcPr>
            <w:tcW w:w="2396" w:type="dxa"/>
          </w:tcPr>
          <w:p w14:paraId="77D5D316" w14:textId="434DD48D" w:rsidR="00901005" w:rsidRDefault="00BE7853" w:rsidP="2DBC267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We will be able to identify free-form and geometric shapes</w:t>
            </w:r>
          </w:p>
        </w:tc>
        <w:tc>
          <w:tcPr>
            <w:tcW w:w="3524" w:type="dxa"/>
          </w:tcPr>
          <w:p w14:paraId="12412BD6" w14:textId="7EA3F663" w:rsidR="00901005" w:rsidRDefault="72C39FB9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9B33FA7">
              <w:rPr>
                <w:rFonts w:ascii="Times New Roman"/>
                <w:sz w:val="18"/>
                <w:szCs w:val="18"/>
              </w:rPr>
              <w:t xml:space="preserve"> </w:t>
            </w:r>
            <w:r w:rsidR="00BE7853">
              <w:rPr>
                <w:rFonts w:ascii="Times New Roman"/>
                <w:sz w:val="18"/>
                <w:szCs w:val="18"/>
              </w:rPr>
              <w:t>Short story followed with shape identifying game. Followed by demonstration</w:t>
            </w:r>
          </w:p>
          <w:p w14:paraId="610FDD3D" w14:textId="37811203" w:rsidR="00901005" w:rsidRDefault="00901005" w:rsidP="2DBC267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67" w:type="dxa"/>
          </w:tcPr>
          <w:p w14:paraId="38A75CE1" w14:textId="60CF4FB0" w:rsidR="00901005" w:rsidRDefault="00BE7853" w:rsidP="2DBC267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The students will find free-form and geometric shapes around the room.</w:t>
            </w:r>
          </w:p>
        </w:tc>
        <w:tc>
          <w:tcPr>
            <w:tcW w:w="2401" w:type="dxa"/>
          </w:tcPr>
          <w:p w14:paraId="07A2F6EA" w14:textId="46E8A607" w:rsidR="00901005" w:rsidRDefault="00BE7853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Art lesson rubric and exit slip</w:t>
            </w:r>
          </w:p>
        </w:tc>
        <w:tc>
          <w:tcPr>
            <w:tcW w:w="1075" w:type="dxa"/>
          </w:tcPr>
          <w:p w14:paraId="11E713F3" w14:textId="069AAC4B" w:rsidR="00901005" w:rsidRDefault="00901005" w:rsidP="2DBC267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E7853" w14:paraId="76D7AE5C" w14:textId="77777777" w:rsidTr="29B33FA7">
        <w:trPr>
          <w:trHeight w:val="453"/>
        </w:trPr>
        <w:tc>
          <w:tcPr>
            <w:tcW w:w="1330" w:type="dxa"/>
          </w:tcPr>
          <w:p w14:paraId="7F0100AF" w14:textId="34D8E61E" w:rsidR="00BE7853" w:rsidRDefault="00BE7853" w:rsidP="00BE7853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5D3D4A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Grade</w:t>
            </w:r>
          </w:p>
        </w:tc>
        <w:tc>
          <w:tcPr>
            <w:tcW w:w="2396" w:type="dxa"/>
          </w:tcPr>
          <w:p w14:paraId="64842458" w14:textId="0953269D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We will be able to identify free-form and geometric shapes</w:t>
            </w:r>
          </w:p>
        </w:tc>
        <w:tc>
          <w:tcPr>
            <w:tcW w:w="3524" w:type="dxa"/>
          </w:tcPr>
          <w:p w14:paraId="4EC72E9B" w14:textId="77777777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Short story followed with shape identifying game. Followed by demonstration</w:t>
            </w:r>
          </w:p>
          <w:p w14:paraId="3C733E07" w14:textId="59F5933F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67" w:type="dxa"/>
          </w:tcPr>
          <w:p w14:paraId="2C1F6843" w14:textId="703E2593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The students will find free-form and geometric shapes around the room.</w:t>
            </w:r>
          </w:p>
        </w:tc>
        <w:tc>
          <w:tcPr>
            <w:tcW w:w="2401" w:type="dxa"/>
          </w:tcPr>
          <w:p w14:paraId="4BEFA463" w14:textId="356F8725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Art lesson rubric and exit slip</w:t>
            </w:r>
          </w:p>
        </w:tc>
        <w:tc>
          <w:tcPr>
            <w:tcW w:w="1075" w:type="dxa"/>
          </w:tcPr>
          <w:p w14:paraId="43823FD5" w14:textId="48015F3A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E7853" w14:paraId="33D8EF75" w14:textId="77777777" w:rsidTr="29B33FA7">
        <w:trPr>
          <w:trHeight w:val="460"/>
        </w:trPr>
        <w:tc>
          <w:tcPr>
            <w:tcW w:w="1330" w:type="dxa"/>
          </w:tcPr>
          <w:p w14:paraId="4B48F369" w14:textId="3A4A5058" w:rsidR="00BE7853" w:rsidRDefault="00BE7853" w:rsidP="00BE785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5D3D4A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Grade</w:t>
            </w:r>
          </w:p>
        </w:tc>
        <w:tc>
          <w:tcPr>
            <w:tcW w:w="2396" w:type="dxa"/>
          </w:tcPr>
          <w:p w14:paraId="48AEE3E0" w14:textId="1FB98F5F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We will be able to identify free-form and geometric shapes</w:t>
            </w:r>
          </w:p>
        </w:tc>
        <w:tc>
          <w:tcPr>
            <w:tcW w:w="3524" w:type="dxa"/>
          </w:tcPr>
          <w:p w14:paraId="475A14E5" w14:textId="77777777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Short story followed with shape identifying game. Followed by demonstration</w:t>
            </w:r>
          </w:p>
          <w:p w14:paraId="7868F551" w14:textId="4546C80A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67" w:type="dxa"/>
          </w:tcPr>
          <w:p w14:paraId="6D9828AC" w14:textId="1F06BA10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The students will find free-form and geometric shapes around the room.</w:t>
            </w:r>
          </w:p>
        </w:tc>
        <w:tc>
          <w:tcPr>
            <w:tcW w:w="2401" w:type="dxa"/>
          </w:tcPr>
          <w:p w14:paraId="015D3F41" w14:textId="1A590166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Art lesson rubric and exit slip</w:t>
            </w:r>
          </w:p>
        </w:tc>
        <w:tc>
          <w:tcPr>
            <w:tcW w:w="1075" w:type="dxa"/>
          </w:tcPr>
          <w:p w14:paraId="71506253" w14:textId="258F8D77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E7853" w14:paraId="3AF0DED7" w14:textId="77777777" w:rsidTr="29B33FA7">
        <w:trPr>
          <w:trHeight w:val="453"/>
        </w:trPr>
        <w:tc>
          <w:tcPr>
            <w:tcW w:w="1330" w:type="dxa"/>
          </w:tcPr>
          <w:p w14:paraId="25C40AA9" w14:textId="4225BE19" w:rsidR="00BE7853" w:rsidRDefault="00BE7853" w:rsidP="00BE7853"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5D3D4A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Grade</w:t>
            </w:r>
          </w:p>
        </w:tc>
        <w:tc>
          <w:tcPr>
            <w:tcW w:w="2396" w:type="dxa"/>
          </w:tcPr>
          <w:p w14:paraId="6CD9C1BE" w14:textId="17CB585F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Students will be able to draw free-form and geometric shapes.</w:t>
            </w:r>
          </w:p>
        </w:tc>
        <w:tc>
          <w:tcPr>
            <w:tcW w:w="3524" w:type="dxa"/>
          </w:tcPr>
          <w:p w14:paraId="78EA99BF" w14:textId="4383EDE9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Shape identifying game followed by a short demonstration.</w:t>
            </w:r>
          </w:p>
        </w:tc>
        <w:tc>
          <w:tcPr>
            <w:tcW w:w="3667" w:type="dxa"/>
          </w:tcPr>
          <w:p w14:paraId="5B191AD0" w14:textId="1B0D615A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The students will work on their drawings of free-form and geometric shapes</w:t>
            </w:r>
          </w:p>
        </w:tc>
        <w:tc>
          <w:tcPr>
            <w:tcW w:w="2401" w:type="dxa"/>
          </w:tcPr>
          <w:p w14:paraId="6D268317" w14:textId="2B16CD5F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Art lesson rubric and exit slip</w:t>
            </w:r>
          </w:p>
        </w:tc>
        <w:tc>
          <w:tcPr>
            <w:tcW w:w="1075" w:type="dxa"/>
          </w:tcPr>
          <w:p w14:paraId="797FE7E9" w14:textId="577C8E19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E7853" w14:paraId="599D7E22" w14:textId="77777777" w:rsidTr="29B33FA7">
        <w:trPr>
          <w:trHeight w:val="460"/>
        </w:trPr>
        <w:tc>
          <w:tcPr>
            <w:tcW w:w="1330" w:type="dxa"/>
          </w:tcPr>
          <w:p w14:paraId="45A1A80F" w14:textId="535AB071" w:rsidR="00BE7853" w:rsidRDefault="00BE7853" w:rsidP="00BE785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5D3D4A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Grade</w:t>
            </w:r>
          </w:p>
        </w:tc>
        <w:tc>
          <w:tcPr>
            <w:tcW w:w="2396" w:type="dxa"/>
          </w:tcPr>
          <w:p w14:paraId="65B92C00" w14:textId="03206D57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Students will be able to draw free-form and geometric shapes.</w:t>
            </w:r>
          </w:p>
        </w:tc>
        <w:tc>
          <w:tcPr>
            <w:tcW w:w="3524" w:type="dxa"/>
          </w:tcPr>
          <w:p w14:paraId="0BD9F311" w14:textId="3EA206C0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Shape identifying game followed by a short demonstration.</w:t>
            </w:r>
          </w:p>
        </w:tc>
        <w:tc>
          <w:tcPr>
            <w:tcW w:w="3667" w:type="dxa"/>
          </w:tcPr>
          <w:p w14:paraId="434E7857" w14:textId="7A964575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The students will work on their drawings of free-form and geometric shapes</w:t>
            </w:r>
          </w:p>
        </w:tc>
        <w:tc>
          <w:tcPr>
            <w:tcW w:w="2401" w:type="dxa"/>
          </w:tcPr>
          <w:p w14:paraId="346B7F0B" w14:textId="221601C7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Art lesson rubric and exit slip</w:t>
            </w:r>
          </w:p>
        </w:tc>
        <w:tc>
          <w:tcPr>
            <w:tcW w:w="1075" w:type="dxa"/>
          </w:tcPr>
          <w:p w14:paraId="1AF58FE1" w14:textId="6E8B246A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E7853" w14:paraId="1BADDBDB" w14:textId="77777777" w:rsidTr="29B33FA7">
        <w:trPr>
          <w:trHeight w:val="460"/>
        </w:trPr>
        <w:tc>
          <w:tcPr>
            <w:tcW w:w="1330" w:type="dxa"/>
          </w:tcPr>
          <w:p w14:paraId="26B6CB28" w14:textId="3F8599BB" w:rsidR="00BE7853" w:rsidRDefault="00BE7853" w:rsidP="00BE785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5D3D4A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Grade</w:t>
            </w:r>
          </w:p>
        </w:tc>
        <w:tc>
          <w:tcPr>
            <w:tcW w:w="2396" w:type="dxa"/>
          </w:tcPr>
          <w:p w14:paraId="4D9C968C" w14:textId="04D82071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Students will be able to draw free-form and geometric shapes.</w:t>
            </w:r>
          </w:p>
        </w:tc>
        <w:tc>
          <w:tcPr>
            <w:tcW w:w="3524" w:type="dxa"/>
          </w:tcPr>
          <w:p w14:paraId="0B484A9C" w14:textId="32292B6D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Shape identifying game followed by a short demonstration.</w:t>
            </w:r>
          </w:p>
        </w:tc>
        <w:tc>
          <w:tcPr>
            <w:tcW w:w="3667" w:type="dxa"/>
          </w:tcPr>
          <w:p w14:paraId="6F62FCAA" w14:textId="6C0AD19C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The students will work on their drawings of free-form and geometric shapes</w:t>
            </w:r>
          </w:p>
        </w:tc>
        <w:tc>
          <w:tcPr>
            <w:tcW w:w="2401" w:type="dxa"/>
          </w:tcPr>
          <w:p w14:paraId="4383F63A" w14:textId="5FBC2134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Art lesson rubric and exit slip</w:t>
            </w:r>
          </w:p>
        </w:tc>
        <w:tc>
          <w:tcPr>
            <w:tcW w:w="1075" w:type="dxa"/>
          </w:tcPr>
          <w:p w14:paraId="3889DB46" w14:textId="77777777" w:rsidR="00BE7853" w:rsidRDefault="00BE7853" w:rsidP="00BE785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2"/>
        <w:gridCol w:w="4802"/>
        <w:gridCol w:w="5163"/>
      </w:tblGrid>
      <w:tr w:rsidR="00D76ACB" w14:paraId="2CBCBDCB" w14:textId="77777777" w:rsidTr="29B33FA7">
        <w:trPr>
          <w:trHeight w:val="500"/>
        </w:trPr>
        <w:tc>
          <w:tcPr>
            <w:tcW w:w="14407" w:type="dxa"/>
            <w:gridSpan w:val="3"/>
            <w:shd w:val="clear" w:color="auto" w:fill="D9D9D9" w:themeFill="background1" w:themeFillShade="D9"/>
          </w:tcPr>
          <w:p w14:paraId="4027567B" w14:textId="77777777" w:rsidR="00D76ACB" w:rsidRDefault="00301358">
            <w:pPr>
              <w:pStyle w:val="TableParagraph"/>
              <w:spacing w:line="274" w:lineRule="exact"/>
              <w:ind w:left="2532" w:right="2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Supporting Student Learning Pathways</w:t>
            </w:r>
          </w:p>
          <w:p w14:paraId="402D810E" w14:textId="54A03495" w:rsidR="00D76ACB" w:rsidRDefault="00301358">
            <w:pPr>
              <w:pStyle w:val="TableParagraph"/>
              <w:spacing w:line="206" w:lineRule="exact"/>
              <w:ind w:left="2532" w:right="2533"/>
              <w:jc w:val="center"/>
              <w:rPr>
                <w:i/>
                <w:sz w:val="20"/>
              </w:rPr>
            </w:pPr>
            <w:r w:rsidRPr="0043543F">
              <w:rPr>
                <w:i/>
                <w:color w:val="4F81BD" w:themeColor="accent1"/>
                <w:sz w:val="20"/>
              </w:rPr>
              <w:t>Please note specific Learning Targets of focus and what resources are being used or provided to support students at each level</w:t>
            </w:r>
            <w:r w:rsidR="0043543F">
              <w:rPr>
                <w:i/>
                <w:sz w:val="20"/>
              </w:rPr>
              <w:t>.</w:t>
            </w:r>
          </w:p>
        </w:tc>
      </w:tr>
      <w:tr w:rsidR="00D76ACB" w14:paraId="4045E775" w14:textId="77777777" w:rsidTr="29B33FA7">
        <w:trPr>
          <w:trHeight w:val="680"/>
        </w:trPr>
        <w:tc>
          <w:tcPr>
            <w:tcW w:w="4442" w:type="dxa"/>
            <w:shd w:val="clear" w:color="auto" w:fill="DEEAF6"/>
          </w:tcPr>
          <w:p w14:paraId="5FC9E811" w14:textId="77777777" w:rsidR="00D76ACB" w:rsidRDefault="00301358">
            <w:pPr>
              <w:pStyle w:val="TableParagraph"/>
              <w:spacing w:before="3" w:line="227" w:lineRule="exact"/>
              <w:ind w:left="160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Intensive Scaffolding</w:t>
            </w:r>
          </w:p>
          <w:p w14:paraId="5FD8AD6A" w14:textId="77777777" w:rsidR="00D76ACB" w:rsidRPr="00364A46" w:rsidRDefault="00301358">
            <w:pPr>
              <w:pStyle w:val="TableParagraph"/>
              <w:spacing w:before="4" w:line="226" w:lineRule="exact"/>
              <w:ind w:left="170" w:right="163"/>
              <w:jc w:val="center"/>
              <w:rPr>
                <w:i/>
                <w:color w:val="002060"/>
                <w:sz w:val="20"/>
              </w:rPr>
            </w:pPr>
            <w:r w:rsidRPr="00364A46">
              <w:rPr>
                <w:i/>
                <w:color w:val="002060"/>
                <w:sz w:val="20"/>
              </w:rPr>
              <w:t>Students demonstrating performance at level NE or 1 on the Content Area Proficiency Scale.</w:t>
            </w:r>
          </w:p>
        </w:tc>
        <w:tc>
          <w:tcPr>
            <w:tcW w:w="4802" w:type="dxa"/>
            <w:shd w:val="clear" w:color="auto" w:fill="DEEAF6"/>
          </w:tcPr>
          <w:p w14:paraId="1681A22A" w14:textId="77777777" w:rsidR="00D76ACB" w:rsidRDefault="00301358">
            <w:pPr>
              <w:pStyle w:val="TableParagraph"/>
              <w:spacing w:before="3" w:line="227" w:lineRule="exact"/>
              <w:ind w:left="131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Scaffolding</w:t>
            </w:r>
          </w:p>
          <w:p w14:paraId="0636D2E5" w14:textId="77777777" w:rsidR="00D76ACB" w:rsidRPr="007430E8" w:rsidRDefault="00301358">
            <w:pPr>
              <w:pStyle w:val="TableParagraph"/>
              <w:spacing w:before="4" w:line="226" w:lineRule="exact"/>
              <w:ind w:left="139" w:right="128"/>
              <w:jc w:val="center"/>
              <w:rPr>
                <w:i/>
                <w:color w:val="365F91" w:themeColor="accent1" w:themeShade="BF"/>
                <w:sz w:val="20"/>
              </w:rPr>
            </w:pPr>
            <w:r w:rsidRPr="007430E8">
              <w:rPr>
                <w:i/>
                <w:color w:val="365F91" w:themeColor="accent1" w:themeShade="BF"/>
                <w:sz w:val="20"/>
              </w:rPr>
              <w:t>Students demonstrating performance at level 2 on the</w:t>
            </w:r>
            <w:r w:rsidRPr="007430E8">
              <w:rPr>
                <w:i/>
                <w:color w:val="365F91" w:themeColor="accent1" w:themeShade="BF"/>
                <w:spacing w:val="-30"/>
                <w:sz w:val="20"/>
              </w:rPr>
              <w:t xml:space="preserve"> </w:t>
            </w:r>
            <w:r w:rsidRPr="007430E8">
              <w:rPr>
                <w:i/>
                <w:color w:val="365F91" w:themeColor="accent1" w:themeShade="BF"/>
                <w:sz w:val="20"/>
              </w:rPr>
              <w:t>Content Area Proficiency</w:t>
            </w:r>
            <w:r w:rsidRPr="007430E8">
              <w:rPr>
                <w:i/>
                <w:color w:val="365F91" w:themeColor="accent1" w:themeShade="BF"/>
                <w:spacing w:val="-6"/>
                <w:sz w:val="20"/>
              </w:rPr>
              <w:t xml:space="preserve"> </w:t>
            </w:r>
            <w:r w:rsidRPr="007430E8">
              <w:rPr>
                <w:i/>
                <w:color w:val="365F91" w:themeColor="accent1" w:themeShade="BF"/>
                <w:sz w:val="20"/>
              </w:rPr>
              <w:t>Scale.</w:t>
            </w:r>
          </w:p>
        </w:tc>
        <w:tc>
          <w:tcPr>
            <w:tcW w:w="5163" w:type="dxa"/>
            <w:shd w:val="clear" w:color="auto" w:fill="DEEAF6"/>
          </w:tcPr>
          <w:p w14:paraId="0045400F" w14:textId="77777777" w:rsidR="00D76ACB" w:rsidRDefault="00301358">
            <w:pPr>
              <w:pStyle w:val="TableParagraph"/>
              <w:spacing w:before="3" w:line="227" w:lineRule="exact"/>
              <w:ind w:left="127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Enrichment/Independent</w:t>
            </w:r>
          </w:p>
          <w:p w14:paraId="7BB74102" w14:textId="77777777" w:rsidR="00D76ACB" w:rsidRDefault="00301358">
            <w:pPr>
              <w:pStyle w:val="TableParagraph"/>
              <w:spacing w:before="4" w:line="226" w:lineRule="exact"/>
              <w:ind w:left="133" w:right="129"/>
              <w:jc w:val="center"/>
              <w:rPr>
                <w:i/>
                <w:sz w:val="20"/>
              </w:rPr>
            </w:pPr>
            <w:r w:rsidRPr="007430E8">
              <w:rPr>
                <w:i/>
                <w:color w:val="365F91" w:themeColor="accent1" w:themeShade="BF"/>
                <w:sz w:val="20"/>
              </w:rPr>
              <w:t>Students demonstrating performance at level 3 or 4 on the Content Area Proficiency Scale</w:t>
            </w:r>
            <w:r>
              <w:rPr>
                <w:i/>
                <w:sz w:val="20"/>
              </w:rPr>
              <w:t>.</w:t>
            </w:r>
          </w:p>
        </w:tc>
      </w:tr>
      <w:tr w:rsidR="00D76ACB" w14:paraId="5DC76FC1" w14:textId="77777777" w:rsidTr="29B33FA7">
        <w:trPr>
          <w:trHeight w:val="674"/>
        </w:trPr>
        <w:tc>
          <w:tcPr>
            <w:tcW w:w="4442" w:type="dxa"/>
          </w:tcPr>
          <w:p w14:paraId="54CD53C9" w14:textId="554EC338" w:rsidR="00D76ACB" w:rsidRDefault="00BE7853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lastRenderedPageBreak/>
              <w:t xml:space="preserve"> I gave give one on one support to any students that needs extra help.</w:t>
            </w:r>
          </w:p>
        </w:tc>
        <w:tc>
          <w:tcPr>
            <w:tcW w:w="4802" w:type="dxa"/>
          </w:tcPr>
          <w:p w14:paraId="64142F84" w14:textId="77659BB0" w:rsidR="00D76ACB" w:rsidRDefault="00BE7853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I can </w:t>
            </w:r>
            <w:r w:rsidR="00FA15FD">
              <w:rPr>
                <w:rFonts w:ascii="Times New Roman"/>
                <w:sz w:val="18"/>
                <w:szCs w:val="18"/>
              </w:rPr>
              <w:t xml:space="preserve">accommodate needs of students by giving them multiple choice in identifying shapes, or limit their options to help them simplify their choices. </w:t>
            </w:r>
          </w:p>
        </w:tc>
        <w:tc>
          <w:tcPr>
            <w:tcW w:w="5163" w:type="dxa"/>
          </w:tcPr>
          <w:p w14:paraId="2235C7A3" w14:textId="76312760" w:rsidR="00D76ACB" w:rsidRDefault="00FA15FD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I can give them hybrid shapes for them to try to identify the geometric and free-form shapes they see in the hybrid shape</w:t>
            </w:r>
          </w:p>
          <w:p w14:paraId="756FD190" w14:textId="61128389" w:rsidR="00D76ACB" w:rsidRDefault="00FA15FD" w:rsidP="2A5977F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</w:tbl>
    <w:p w14:paraId="4717356D" w14:textId="16C60042" w:rsidR="00D76ACB" w:rsidRDefault="00D76ACB">
      <w:pPr>
        <w:spacing w:before="6" w:after="1"/>
        <w:rPr>
          <w:sz w:val="19"/>
        </w:rPr>
      </w:pPr>
    </w:p>
    <w:p w14:paraId="45048EFC" w14:textId="2CB78867" w:rsidR="00FC4338" w:rsidRDefault="00FC4338">
      <w:pPr>
        <w:spacing w:before="6" w:after="1"/>
        <w:rPr>
          <w:sz w:val="19"/>
        </w:rPr>
      </w:pPr>
    </w:p>
    <w:p w14:paraId="17F8B42F" w14:textId="5DBD1F79" w:rsidR="00FC4338" w:rsidRDefault="00FC4338">
      <w:pPr>
        <w:spacing w:before="6" w:after="1"/>
        <w:rPr>
          <w:sz w:val="19"/>
        </w:rPr>
      </w:pPr>
    </w:p>
    <w:p w14:paraId="3B6D41B8" w14:textId="47179277" w:rsidR="00FC4338" w:rsidRDefault="00FC4338">
      <w:pPr>
        <w:spacing w:before="6" w:after="1"/>
        <w:rPr>
          <w:sz w:val="19"/>
        </w:rPr>
      </w:pPr>
    </w:p>
    <w:p w14:paraId="6E5AB219" w14:textId="5656DB11" w:rsidR="00FC4338" w:rsidRDefault="00FC4338">
      <w:pPr>
        <w:spacing w:before="6" w:after="1"/>
        <w:rPr>
          <w:sz w:val="19"/>
        </w:rPr>
      </w:pPr>
    </w:p>
    <w:p w14:paraId="5D1F0B1E" w14:textId="4F11581F" w:rsidR="00FC4338" w:rsidRDefault="00FC4338">
      <w:pPr>
        <w:spacing w:before="6" w:after="1"/>
        <w:rPr>
          <w:sz w:val="19"/>
        </w:rPr>
      </w:pPr>
    </w:p>
    <w:p w14:paraId="676E83FC" w14:textId="7B4CF922" w:rsidR="00FC4338" w:rsidRDefault="00FC4338">
      <w:pPr>
        <w:spacing w:before="6" w:after="1"/>
        <w:rPr>
          <w:sz w:val="19"/>
        </w:rPr>
      </w:pPr>
    </w:p>
    <w:p w14:paraId="52FE92DF" w14:textId="4F419C1C" w:rsidR="00FC4338" w:rsidRDefault="00FC4338">
      <w:pPr>
        <w:spacing w:before="6" w:after="1"/>
        <w:rPr>
          <w:sz w:val="19"/>
        </w:rPr>
      </w:pPr>
    </w:p>
    <w:p w14:paraId="1FBA4BDA" w14:textId="77777777" w:rsidR="00FC4338" w:rsidRDefault="00FC4338">
      <w:pPr>
        <w:spacing w:before="6" w:after="1"/>
        <w:rPr>
          <w:sz w:val="19"/>
        </w:rPr>
      </w:pPr>
    </w:p>
    <w:sectPr w:rsidR="00FC4338" w:rsidSect="00FC4338">
      <w:footerReference w:type="default" r:id="rId12"/>
      <w:pgSz w:w="15840" w:h="12240" w:orient="landscape"/>
      <w:pgMar w:top="27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3742" w14:textId="77777777" w:rsidR="00DA7AFC" w:rsidRDefault="00DA7AFC" w:rsidP="000B4D9C">
      <w:r>
        <w:separator/>
      </w:r>
    </w:p>
  </w:endnote>
  <w:endnote w:type="continuationSeparator" w:id="0">
    <w:p w14:paraId="59CA1882" w14:textId="77777777" w:rsidR="00DA7AFC" w:rsidRDefault="00DA7AFC" w:rsidP="000B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4702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A18E46" w14:textId="7E4B2605" w:rsidR="000B4D9C" w:rsidRDefault="000B4D9C">
            <w:pPr>
              <w:pStyle w:val="Footer"/>
              <w:jc w:val="right"/>
            </w:pPr>
            <w:r>
              <w:t xml:space="preserve">SLPS Standards-Based/Blended Learning Weekly/Bi-Weekly Lesson </w:t>
            </w:r>
            <w:r w:rsidR="00993D34">
              <w:t>Planner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4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4C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BF4FC" w14:textId="77777777" w:rsidR="000B4D9C" w:rsidRDefault="000B4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F715" w14:textId="77777777" w:rsidR="00DA7AFC" w:rsidRDefault="00DA7AFC" w:rsidP="000B4D9C">
      <w:r>
        <w:separator/>
      </w:r>
    </w:p>
  </w:footnote>
  <w:footnote w:type="continuationSeparator" w:id="0">
    <w:p w14:paraId="13C84260" w14:textId="77777777" w:rsidR="00DA7AFC" w:rsidRDefault="00DA7AFC" w:rsidP="000B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2153"/>
    <w:multiLevelType w:val="hybridMultilevel"/>
    <w:tmpl w:val="47723AA0"/>
    <w:lvl w:ilvl="0" w:tplc="7EB6B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C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C0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8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64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A3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2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E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0B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B3534"/>
    <w:multiLevelType w:val="hybridMultilevel"/>
    <w:tmpl w:val="B4A49CBA"/>
    <w:lvl w:ilvl="0" w:tplc="1F86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22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2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85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8A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6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6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C4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0E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3MzYztjQzszQzNTdU0lEKTi0uzszPAykwrAUAOzd6bCwAAAA="/>
  </w:docVars>
  <w:rsids>
    <w:rsidRoot w:val="00D76ACB"/>
    <w:rsid w:val="00022515"/>
    <w:rsid w:val="000352F1"/>
    <w:rsid w:val="00056F7E"/>
    <w:rsid w:val="00063655"/>
    <w:rsid w:val="000B4D9C"/>
    <w:rsid w:val="0014098B"/>
    <w:rsid w:val="00156F51"/>
    <w:rsid w:val="00166B7C"/>
    <w:rsid w:val="00173765"/>
    <w:rsid w:val="0018430B"/>
    <w:rsid w:val="001C50DC"/>
    <w:rsid w:val="001D6FFB"/>
    <w:rsid w:val="00266B4E"/>
    <w:rsid w:val="00284BA3"/>
    <w:rsid w:val="00290D59"/>
    <w:rsid w:val="002A346F"/>
    <w:rsid w:val="002A620A"/>
    <w:rsid w:val="002C6A6F"/>
    <w:rsid w:val="00301358"/>
    <w:rsid w:val="00333B12"/>
    <w:rsid w:val="00361FDC"/>
    <w:rsid w:val="00364A46"/>
    <w:rsid w:val="003761C8"/>
    <w:rsid w:val="003D71AD"/>
    <w:rsid w:val="003E0757"/>
    <w:rsid w:val="0043543F"/>
    <w:rsid w:val="00456858"/>
    <w:rsid w:val="004776E0"/>
    <w:rsid w:val="004A407E"/>
    <w:rsid w:val="005D3D4A"/>
    <w:rsid w:val="00633BC3"/>
    <w:rsid w:val="00667BFE"/>
    <w:rsid w:val="006B2B0D"/>
    <w:rsid w:val="006E78A2"/>
    <w:rsid w:val="006F15AC"/>
    <w:rsid w:val="007010B9"/>
    <w:rsid w:val="00705BC3"/>
    <w:rsid w:val="007399E2"/>
    <w:rsid w:val="007430E8"/>
    <w:rsid w:val="007D1EC9"/>
    <w:rsid w:val="0085435A"/>
    <w:rsid w:val="008A6987"/>
    <w:rsid w:val="00901005"/>
    <w:rsid w:val="00993D34"/>
    <w:rsid w:val="009D723A"/>
    <w:rsid w:val="00B53FE5"/>
    <w:rsid w:val="00B634C9"/>
    <w:rsid w:val="00B71CC5"/>
    <w:rsid w:val="00BA7DE0"/>
    <w:rsid w:val="00BD3FA4"/>
    <w:rsid w:val="00BE7853"/>
    <w:rsid w:val="00D76ACB"/>
    <w:rsid w:val="00D83F55"/>
    <w:rsid w:val="00DA7AFC"/>
    <w:rsid w:val="00DF2602"/>
    <w:rsid w:val="00E15E3C"/>
    <w:rsid w:val="00E56903"/>
    <w:rsid w:val="00E85E27"/>
    <w:rsid w:val="00E925DD"/>
    <w:rsid w:val="00F07E3C"/>
    <w:rsid w:val="00F30417"/>
    <w:rsid w:val="00F83F3F"/>
    <w:rsid w:val="00F85F0C"/>
    <w:rsid w:val="00F91AE0"/>
    <w:rsid w:val="00FA15FD"/>
    <w:rsid w:val="00FC4338"/>
    <w:rsid w:val="00FD113C"/>
    <w:rsid w:val="00FD1749"/>
    <w:rsid w:val="0135BC01"/>
    <w:rsid w:val="01FCFDD7"/>
    <w:rsid w:val="025402EA"/>
    <w:rsid w:val="0338EFBB"/>
    <w:rsid w:val="033ADCFF"/>
    <w:rsid w:val="036F7E90"/>
    <w:rsid w:val="03CAB43E"/>
    <w:rsid w:val="0443A808"/>
    <w:rsid w:val="0469D4E3"/>
    <w:rsid w:val="0473F75B"/>
    <w:rsid w:val="048FB526"/>
    <w:rsid w:val="04E5FDB0"/>
    <w:rsid w:val="051BA384"/>
    <w:rsid w:val="057B28B6"/>
    <w:rsid w:val="05B303A2"/>
    <w:rsid w:val="05D7CF1D"/>
    <w:rsid w:val="0618ED21"/>
    <w:rsid w:val="0640C98C"/>
    <w:rsid w:val="067B6CAA"/>
    <w:rsid w:val="0695E7FC"/>
    <w:rsid w:val="0717ECE3"/>
    <w:rsid w:val="07A1E646"/>
    <w:rsid w:val="0811ACA0"/>
    <w:rsid w:val="0820FC48"/>
    <w:rsid w:val="0827CE4F"/>
    <w:rsid w:val="08454CB1"/>
    <w:rsid w:val="085513A6"/>
    <w:rsid w:val="08D93C81"/>
    <w:rsid w:val="0903E362"/>
    <w:rsid w:val="090E4CAC"/>
    <w:rsid w:val="0933CCBB"/>
    <w:rsid w:val="096A6A22"/>
    <w:rsid w:val="09754413"/>
    <w:rsid w:val="0A73F921"/>
    <w:rsid w:val="0A88AC17"/>
    <w:rsid w:val="0A8C4D5D"/>
    <w:rsid w:val="0A9D7872"/>
    <w:rsid w:val="0BC58E59"/>
    <w:rsid w:val="0C3C9381"/>
    <w:rsid w:val="0C6F73DB"/>
    <w:rsid w:val="0CD0E044"/>
    <w:rsid w:val="0DA862EA"/>
    <w:rsid w:val="0DB24D24"/>
    <w:rsid w:val="0DEA9FD4"/>
    <w:rsid w:val="0DF9776A"/>
    <w:rsid w:val="0E0C99FD"/>
    <w:rsid w:val="0E57D35F"/>
    <w:rsid w:val="0EC7CDF2"/>
    <w:rsid w:val="0EE229E1"/>
    <w:rsid w:val="0EEE5129"/>
    <w:rsid w:val="0F09AB10"/>
    <w:rsid w:val="0FADF7A4"/>
    <w:rsid w:val="10207F03"/>
    <w:rsid w:val="10264C7F"/>
    <w:rsid w:val="10B00828"/>
    <w:rsid w:val="10C69937"/>
    <w:rsid w:val="11F7EAB5"/>
    <w:rsid w:val="129195E5"/>
    <w:rsid w:val="12EDC528"/>
    <w:rsid w:val="13025E2B"/>
    <w:rsid w:val="133314D6"/>
    <w:rsid w:val="153E89FC"/>
    <w:rsid w:val="15606F09"/>
    <w:rsid w:val="16451FD1"/>
    <w:rsid w:val="16818626"/>
    <w:rsid w:val="16A1474C"/>
    <w:rsid w:val="16CCFCF4"/>
    <w:rsid w:val="1719C42D"/>
    <w:rsid w:val="17E8F0F9"/>
    <w:rsid w:val="190A854F"/>
    <w:rsid w:val="194B822B"/>
    <w:rsid w:val="1998DCF6"/>
    <w:rsid w:val="19A68521"/>
    <w:rsid w:val="19B73688"/>
    <w:rsid w:val="19C60B27"/>
    <w:rsid w:val="1A57F1C4"/>
    <w:rsid w:val="1A9B25E5"/>
    <w:rsid w:val="1AD6870D"/>
    <w:rsid w:val="1AD914C1"/>
    <w:rsid w:val="1B34E604"/>
    <w:rsid w:val="1B87EF18"/>
    <w:rsid w:val="1BB2C7E4"/>
    <w:rsid w:val="1BB4F03C"/>
    <w:rsid w:val="1BE02F23"/>
    <w:rsid w:val="1C2082C4"/>
    <w:rsid w:val="1C7C75DC"/>
    <w:rsid w:val="1CE695C1"/>
    <w:rsid w:val="1D9107B0"/>
    <w:rsid w:val="1DE62EEF"/>
    <w:rsid w:val="1E508BFB"/>
    <w:rsid w:val="1E5ABD9E"/>
    <w:rsid w:val="1E62A102"/>
    <w:rsid w:val="1F1CFEE6"/>
    <w:rsid w:val="1F3BCA32"/>
    <w:rsid w:val="1F8F04E1"/>
    <w:rsid w:val="1F99FAEA"/>
    <w:rsid w:val="2117C726"/>
    <w:rsid w:val="2139F447"/>
    <w:rsid w:val="216182E9"/>
    <w:rsid w:val="21BC575D"/>
    <w:rsid w:val="23379CFC"/>
    <w:rsid w:val="23659C06"/>
    <w:rsid w:val="247E9684"/>
    <w:rsid w:val="254CF668"/>
    <w:rsid w:val="25ABBED3"/>
    <w:rsid w:val="25F8A176"/>
    <w:rsid w:val="262692C4"/>
    <w:rsid w:val="263360DA"/>
    <w:rsid w:val="26D3981D"/>
    <w:rsid w:val="27906FB9"/>
    <w:rsid w:val="27A29CA2"/>
    <w:rsid w:val="27B82668"/>
    <w:rsid w:val="2806E40D"/>
    <w:rsid w:val="288FD1F7"/>
    <w:rsid w:val="28E97F8B"/>
    <w:rsid w:val="28EB1B61"/>
    <w:rsid w:val="28F7476D"/>
    <w:rsid w:val="291F2654"/>
    <w:rsid w:val="29233F5D"/>
    <w:rsid w:val="294D0D0C"/>
    <w:rsid w:val="297AAB20"/>
    <w:rsid w:val="29B33FA7"/>
    <w:rsid w:val="29F3A270"/>
    <w:rsid w:val="2A02B998"/>
    <w:rsid w:val="2A5977F8"/>
    <w:rsid w:val="2A6CF9E8"/>
    <w:rsid w:val="2B1C9B21"/>
    <w:rsid w:val="2B53864D"/>
    <w:rsid w:val="2BC1B748"/>
    <w:rsid w:val="2BDF9A59"/>
    <w:rsid w:val="2C597334"/>
    <w:rsid w:val="2CDCA84D"/>
    <w:rsid w:val="2CF7E951"/>
    <w:rsid w:val="2CFE6758"/>
    <w:rsid w:val="2D019882"/>
    <w:rsid w:val="2D221664"/>
    <w:rsid w:val="2D879600"/>
    <w:rsid w:val="2DBC267E"/>
    <w:rsid w:val="2E4DFF98"/>
    <w:rsid w:val="2F816C46"/>
    <w:rsid w:val="30428803"/>
    <w:rsid w:val="30AA6FDB"/>
    <w:rsid w:val="30BAD924"/>
    <w:rsid w:val="310C6423"/>
    <w:rsid w:val="31CFDAD4"/>
    <w:rsid w:val="31EC3AD1"/>
    <w:rsid w:val="32567AE8"/>
    <w:rsid w:val="32754A95"/>
    <w:rsid w:val="32D7B00A"/>
    <w:rsid w:val="336EABF9"/>
    <w:rsid w:val="337029C1"/>
    <w:rsid w:val="337F00AD"/>
    <w:rsid w:val="33A2B115"/>
    <w:rsid w:val="33FE7F86"/>
    <w:rsid w:val="34516604"/>
    <w:rsid w:val="345DF643"/>
    <w:rsid w:val="34B04EF5"/>
    <w:rsid w:val="351E6FA8"/>
    <w:rsid w:val="358ADC25"/>
    <w:rsid w:val="35AEE91A"/>
    <w:rsid w:val="38BB1AF5"/>
    <w:rsid w:val="390DA69E"/>
    <w:rsid w:val="39847329"/>
    <w:rsid w:val="3A5990B1"/>
    <w:rsid w:val="3AFD7653"/>
    <w:rsid w:val="3B668CA4"/>
    <w:rsid w:val="3BBBF9CF"/>
    <w:rsid w:val="3C8928BA"/>
    <w:rsid w:val="3D42E725"/>
    <w:rsid w:val="3E1851DA"/>
    <w:rsid w:val="3E6E5209"/>
    <w:rsid w:val="3F9A296A"/>
    <w:rsid w:val="3FD67B9C"/>
    <w:rsid w:val="3FE1B973"/>
    <w:rsid w:val="4062955A"/>
    <w:rsid w:val="40A19C10"/>
    <w:rsid w:val="40AB9D25"/>
    <w:rsid w:val="40AE189D"/>
    <w:rsid w:val="412D328A"/>
    <w:rsid w:val="4175B9F2"/>
    <w:rsid w:val="42133E93"/>
    <w:rsid w:val="425752EB"/>
    <w:rsid w:val="428F079D"/>
    <w:rsid w:val="42EC2667"/>
    <w:rsid w:val="42EF938A"/>
    <w:rsid w:val="43446C82"/>
    <w:rsid w:val="439FC6A9"/>
    <w:rsid w:val="43A69B3E"/>
    <w:rsid w:val="444CB368"/>
    <w:rsid w:val="45101DD3"/>
    <w:rsid w:val="454DD1B3"/>
    <w:rsid w:val="46D4D7E5"/>
    <w:rsid w:val="46E8131F"/>
    <w:rsid w:val="4749471F"/>
    <w:rsid w:val="47981B90"/>
    <w:rsid w:val="47A9F2F7"/>
    <w:rsid w:val="48D20142"/>
    <w:rsid w:val="490BB739"/>
    <w:rsid w:val="492C9D00"/>
    <w:rsid w:val="49D71EED"/>
    <w:rsid w:val="4A166C83"/>
    <w:rsid w:val="4A23BD80"/>
    <w:rsid w:val="4A66BCCE"/>
    <w:rsid w:val="4A911DBD"/>
    <w:rsid w:val="4A953507"/>
    <w:rsid w:val="4B9E4CF2"/>
    <w:rsid w:val="4BBBF58C"/>
    <w:rsid w:val="4C1F0EC1"/>
    <w:rsid w:val="4C385570"/>
    <w:rsid w:val="4C650D4D"/>
    <w:rsid w:val="4C69FC04"/>
    <w:rsid w:val="4C73FFD0"/>
    <w:rsid w:val="4CDDB8F7"/>
    <w:rsid w:val="4D31FB82"/>
    <w:rsid w:val="4D8BE0CE"/>
    <w:rsid w:val="4DD947DC"/>
    <w:rsid w:val="4E24E383"/>
    <w:rsid w:val="4E9B5494"/>
    <w:rsid w:val="4EC0BA35"/>
    <w:rsid w:val="4F4CC849"/>
    <w:rsid w:val="501EFA2B"/>
    <w:rsid w:val="5047C03A"/>
    <w:rsid w:val="504D7B84"/>
    <w:rsid w:val="51282C40"/>
    <w:rsid w:val="5129A90D"/>
    <w:rsid w:val="51F9EB2D"/>
    <w:rsid w:val="5243D0A2"/>
    <w:rsid w:val="52E0D7E3"/>
    <w:rsid w:val="53B5EA73"/>
    <w:rsid w:val="53F6E840"/>
    <w:rsid w:val="548B9AFC"/>
    <w:rsid w:val="5494523D"/>
    <w:rsid w:val="54A6AD5D"/>
    <w:rsid w:val="55578CCD"/>
    <w:rsid w:val="56A563B9"/>
    <w:rsid w:val="56A97E42"/>
    <w:rsid w:val="56B3AAD5"/>
    <w:rsid w:val="5714026E"/>
    <w:rsid w:val="57589DC1"/>
    <w:rsid w:val="577EFB85"/>
    <w:rsid w:val="5807F45D"/>
    <w:rsid w:val="5852ADF2"/>
    <w:rsid w:val="58591F2C"/>
    <w:rsid w:val="58BED03E"/>
    <w:rsid w:val="58DA3B1F"/>
    <w:rsid w:val="591A0F54"/>
    <w:rsid w:val="59F8368E"/>
    <w:rsid w:val="5A3D4102"/>
    <w:rsid w:val="5AC7EA0F"/>
    <w:rsid w:val="5B3D800C"/>
    <w:rsid w:val="5B65D074"/>
    <w:rsid w:val="5C26E8E9"/>
    <w:rsid w:val="5C41CEB4"/>
    <w:rsid w:val="5CB9D94E"/>
    <w:rsid w:val="5CDCAE95"/>
    <w:rsid w:val="5CE13B8D"/>
    <w:rsid w:val="5D0FA8C8"/>
    <w:rsid w:val="5D5FDAD4"/>
    <w:rsid w:val="5D792594"/>
    <w:rsid w:val="5D800747"/>
    <w:rsid w:val="5DD02119"/>
    <w:rsid w:val="5E41A10C"/>
    <w:rsid w:val="5E617CBA"/>
    <w:rsid w:val="5E752601"/>
    <w:rsid w:val="5E9250CC"/>
    <w:rsid w:val="5E99AFB6"/>
    <w:rsid w:val="5EBDAF3C"/>
    <w:rsid w:val="5EC8F3AF"/>
    <w:rsid w:val="5F22F5B7"/>
    <w:rsid w:val="5F7AA609"/>
    <w:rsid w:val="5F7F051F"/>
    <w:rsid w:val="60168011"/>
    <w:rsid w:val="6016DAAF"/>
    <w:rsid w:val="601BCC3B"/>
    <w:rsid w:val="606ECF96"/>
    <w:rsid w:val="60AE6C47"/>
    <w:rsid w:val="60D3D49D"/>
    <w:rsid w:val="61CA15D7"/>
    <w:rsid w:val="61F499B2"/>
    <w:rsid w:val="621E93B3"/>
    <w:rsid w:val="62C39DDD"/>
    <w:rsid w:val="630B1465"/>
    <w:rsid w:val="6349F33D"/>
    <w:rsid w:val="6366D338"/>
    <w:rsid w:val="63F7B0C7"/>
    <w:rsid w:val="6421107C"/>
    <w:rsid w:val="64947C15"/>
    <w:rsid w:val="65139313"/>
    <w:rsid w:val="652C274A"/>
    <w:rsid w:val="660F432B"/>
    <w:rsid w:val="66232968"/>
    <w:rsid w:val="66D35BF7"/>
    <w:rsid w:val="67B9CE7F"/>
    <w:rsid w:val="684C26FF"/>
    <w:rsid w:val="690E7334"/>
    <w:rsid w:val="6912D4F3"/>
    <w:rsid w:val="697C28BB"/>
    <w:rsid w:val="699C57C6"/>
    <w:rsid w:val="69D505AE"/>
    <w:rsid w:val="69F27430"/>
    <w:rsid w:val="6A3B0416"/>
    <w:rsid w:val="6A61CDC7"/>
    <w:rsid w:val="6A73CB8A"/>
    <w:rsid w:val="6C516574"/>
    <w:rsid w:val="6C64894E"/>
    <w:rsid w:val="6CEF20E4"/>
    <w:rsid w:val="6DD77B6C"/>
    <w:rsid w:val="6FFDF502"/>
    <w:rsid w:val="7014FB20"/>
    <w:rsid w:val="705D72C7"/>
    <w:rsid w:val="70E531E5"/>
    <w:rsid w:val="70E8E0C7"/>
    <w:rsid w:val="71BD89C5"/>
    <w:rsid w:val="729DC902"/>
    <w:rsid w:val="72C39FB9"/>
    <w:rsid w:val="72F50CD4"/>
    <w:rsid w:val="732B82A7"/>
    <w:rsid w:val="7381DFA4"/>
    <w:rsid w:val="7434A79E"/>
    <w:rsid w:val="76AD2F88"/>
    <w:rsid w:val="77115EF0"/>
    <w:rsid w:val="771BEA27"/>
    <w:rsid w:val="773BAAB8"/>
    <w:rsid w:val="77C3480B"/>
    <w:rsid w:val="780F03AA"/>
    <w:rsid w:val="780F38A2"/>
    <w:rsid w:val="786965D3"/>
    <w:rsid w:val="787973F8"/>
    <w:rsid w:val="78B9D5F3"/>
    <w:rsid w:val="7965CA48"/>
    <w:rsid w:val="79EDC453"/>
    <w:rsid w:val="79EDF758"/>
    <w:rsid w:val="7A0DDDBE"/>
    <w:rsid w:val="7A6E6E72"/>
    <w:rsid w:val="7A940476"/>
    <w:rsid w:val="7BA67326"/>
    <w:rsid w:val="7BC74997"/>
    <w:rsid w:val="7BE50DE2"/>
    <w:rsid w:val="7BF315C5"/>
    <w:rsid w:val="7D005ED2"/>
    <w:rsid w:val="7D115A5D"/>
    <w:rsid w:val="7D31981C"/>
    <w:rsid w:val="7D55B261"/>
    <w:rsid w:val="7D9F19F5"/>
    <w:rsid w:val="7DC89A57"/>
    <w:rsid w:val="7DF735F3"/>
    <w:rsid w:val="7E3F6AAC"/>
    <w:rsid w:val="7E559ED9"/>
    <w:rsid w:val="7EAD56F3"/>
    <w:rsid w:val="7EE20000"/>
    <w:rsid w:val="7F2E874D"/>
    <w:rsid w:val="7F4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0BC0A54D-F77C-45BC-ADD5-1A02DDA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02"/>
    <w:rPr>
      <w:rFonts w:ascii="Segoe UI" w:eastAsia="Arial Narrow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B4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D9C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B4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D9C"/>
    <w:rPr>
      <w:rFonts w:ascii="Arial Narrow" w:eastAsia="Arial Narrow" w:hAnsi="Arial Narrow" w:cs="Arial Narrow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st.org/impact/universal-design-for-learning-ud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468C71380084AAD02C3043B84BA35" ma:contentTypeVersion="2" ma:contentTypeDescription="Create a new document." ma:contentTypeScope="" ma:versionID="71c2485e3ea5bab67971c2617f244a0c">
  <xsd:schema xmlns:xsd="http://www.w3.org/2001/XMLSchema" xmlns:xs="http://www.w3.org/2001/XMLSchema" xmlns:p="http://schemas.microsoft.com/office/2006/metadata/properties" xmlns:ns2="2fb71f66-04f1-4062-9a23-e493d9553949" targetNamespace="http://schemas.microsoft.com/office/2006/metadata/properties" ma:root="true" ma:fieldsID="4615f0bfd3d1d2351d8599df4f6d3d50" ns2:_="">
    <xsd:import namespace="2fb71f66-04f1-4062-9a23-e493d9553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1f66-04f1-4062-9a23-e493d9553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E0A00-B686-4F2A-8ADD-A7CA6BAE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1f66-04f1-4062-9a23-e493d9553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A833F-8BBF-4834-963E-EEAF7CA69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DA4FE-0705-4CD5-91E6-C7251CEEF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Natasha R.</dc:creator>
  <cp:keywords/>
  <cp:lastModifiedBy>Mitchell, Christopher P.</cp:lastModifiedBy>
  <cp:revision>2</cp:revision>
  <cp:lastPrinted>2021-08-04T19:32:00Z</cp:lastPrinted>
  <dcterms:created xsi:type="dcterms:W3CDTF">2021-09-30T23:33:00Z</dcterms:created>
  <dcterms:modified xsi:type="dcterms:W3CDTF">2021-09-30T23:33:00Z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0x010100B47468C71380084AAD02C3043B84BA35</vt:lpwstr>
  </property>
</Properties>
</file>